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97" w:rsidRPr="00B860FF" w:rsidRDefault="008A3297" w:rsidP="00C33EB7">
      <w:pPr>
        <w:spacing w:after="0" w:line="240" w:lineRule="auto"/>
        <w:rPr>
          <w:rFonts w:ascii="Arial" w:hAnsi="Arial" w:cs="Arial"/>
          <w:sz w:val="20"/>
          <w:szCs w:val="20"/>
        </w:rPr>
      </w:pPr>
    </w:p>
    <w:tbl>
      <w:tblPr>
        <w:tblStyle w:val="Grilledutableau"/>
        <w:tblW w:w="15353" w:type="dxa"/>
        <w:jc w:val="center"/>
        <w:tblLook w:val="04A0" w:firstRow="1" w:lastRow="0" w:firstColumn="1" w:lastColumn="0" w:noHBand="0" w:noVBand="1"/>
      </w:tblPr>
      <w:tblGrid>
        <w:gridCol w:w="1809"/>
        <w:gridCol w:w="3386"/>
        <w:gridCol w:w="3386"/>
        <w:gridCol w:w="3386"/>
        <w:gridCol w:w="3386"/>
      </w:tblGrid>
      <w:tr w:rsidR="00F20B99" w:rsidRPr="00B860FF" w:rsidTr="008F0351">
        <w:trPr>
          <w:jc w:val="center"/>
        </w:trPr>
        <w:tc>
          <w:tcPr>
            <w:tcW w:w="1809" w:type="dxa"/>
            <w:vAlign w:val="center"/>
          </w:tcPr>
          <w:p w:rsidR="00F20B99" w:rsidRPr="00B860FF" w:rsidRDefault="00F20B99" w:rsidP="00C33EB7">
            <w:pPr>
              <w:jc w:val="center"/>
              <w:rPr>
                <w:rFonts w:ascii="Arial" w:hAnsi="Arial" w:cs="Arial"/>
                <w:b/>
                <w:sz w:val="20"/>
                <w:szCs w:val="20"/>
              </w:rPr>
            </w:pPr>
            <w:r w:rsidRPr="00B860FF">
              <w:rPr>
                <w:rFonts w:ascii="Arial" w:hAnsi="Arial" w:cs="Arial"/>
                <w:b/>
                <w:sz w:val="20"/>
                <w:szCs w:val="20"/>
              </w:rPr>
              <w:t>Compétences mathématiques</w:t>
            </w:r>
          </w:p>
        </w:tc>
        <w:tc>
          <w:tcPr>
            <w:tcW w:w="3386" w:type="dxa"/>
            <w:vAlign w:val="center"/>
          </w:tcPr>
          <w:p w:rsidR="00F20B99" w:rsidRPr="00B860FF" w:rsidRDefault="00F20B99" w:rsidP="00C33EB7">
            <w:pPr>
              <w:jc w:val="center"/>
              <w:rPr>
                <w:rFonts w:ascii="Arial" w:hAnsi="Arial" w:cs="Arial"/>
                <w:b/>
                <w:sz w:val="20"/>
                <w:szCs w:val="20"/>
              </w:rPr>
            </w:pPr>
            <w:r w:rsidRPr="00B860FF">
              <w:rPr>
                <w:rFonts w:ascii="Arial" w:hAnsi="Arial" w:cs="Arial"/>
                <w:b/>
                <w:sz w:val="20"/>
                <w:szCs w:val="20"/>
              </w:rPr>
              <w:t>Cycle 2</w:t>
            </w:r>
          </w:p>
        </w:tc>
        <w:tc>
          <w:tcPr>
            <w:tcW w:w="3386" w:type="dxa"/>
            <w:vAlign w:val="center"/>
          </w:tcPr>
          <w:p w:rsidR="00F20B99" w:rsidRPr="00B860FF" w:rsidRDefault="00F20B99" w:rsidP="00C33EB7">
            <w:pPr>
              <w:jc w:val="center"/>
              <w:rPr>
                <w:rFonts w:ascii="Arial" w:hAnsi="Arial" w:cs="Arial"/>
                <w:b/>
                <w:sz w:val="20"/>
                <w:szCs w:val="20"/>
              </w:rPr>
            </w:pPr>
            <w:r w:rsidRPr="00B860FF">
              <w:rPr>
                <w:rFonts w:ascii="Arial" w:hAnsi="Arial" w:cs="Arial"/>
                <w:b/>
                <w:sz w:val="20"/>
                <w:szCs w:val="20"/>
              </w:rPr>
              <w:t>Cycle 3</w:t>
            </w:r>
          </w:p>
        </w:tc>
        <w:tc>
          <w:tcPr>
            <w:tcW w:w="3386" w:type="dxa"/>
            <w:vAlign w:val="center"/>
          </w:tcPr>
          <w:p w:rsidR="00F20B99" w:rsidRPr="00B860FF" w:rsidRDefault="00F20B99" w:rsidP="00C33EB7">
            <w:pPr>
              <w:jc w:val="center"/>
              <w:rPr>
                <w:rFonts w:ascii="Arial" w:hAnsi="Arial" w:cs="Arial"/>
                <w:b/>
                <w:sz w:val="20"/>
                <w:szCs w:val="20"/>
              </w:rPr>
            </w:pPr>
            <w:r w:rsidRPr="00B860FF">
              <w:rPr>
                <w:rFonts w:ascii="Arial" w:hAnsi="Arial" w:cs="Arial"/>
                <w:b/>
                <w:sz w:val="20"/>
                <w:szCs w:val="20"/>
              </w:rPr>
              <w:t>Cycle 4</w:t>
            </w:r>
          </w:p>
        </w:tc>
        <w:tc>
          <w:tcPr>
            <w:tcW w:w="3386" w:type="dxa"/>
            <w:vAlign w:val="center"/>
          </w:tcPr>
          <w:p w:rsidR="00F20B99" w:rsidRPr="00B860FF" w:rsidRDefault="00F20B99" w:rsidP="00F20B99">
            <w:pPr>
              <w:jc w:val="center"/>
              <w:rPr>
                <w:rFonts w:ascii="Arial" w:hAnsi="Arial" w:cs="Arial"/>
                <w:b/>
                <w:sz w:val="20"/>
                <w:szCs w:val="20"/>
              </w:rPr>
            </w:pPr>
            <w:r>
              <w:rPr>
                <w:rFonts w:ascii="Arial" w:hAnsi="Arial" w:cs="Arial"/>
                <w:b/>
                <w:sz w:val="20"/>
                <w:szCs w:val="20"/>
              </w:rPr>
              <w:t>Lycée</w:t>
            </w:r>
          </w:p>
        </w:tc>
      </w:tr>
      <w:tr w:rsidR="00F20B99" w:rsidRPr="00B860FF" w:rsidTr="008F0351">
        <w:trPr>
          <w:jc w:val="center"/>
        </w:trPr>
        <w:tc>
          <w:tcPr>
            <w:tcW w:w="1809" w:type="dxa"/>
            <w:vAlign w:val="center"/>
          </w:tcPr>
          <w:p w:rsidR="00F20B99" w:rsidRPr="00B860FF" w:rsidRDefault="00F20B99" w:rsidP="008F0351">
            <w:pPr>
              <w:rPr>
                <w:rFonts w:ascii="Arial" w:hAnsi="Arial" w:cs="Arial"/>
                <w:b/>
                <w:sz w:val="20"/>
                <w:szCs w:val="20"/>
              </w:rPr>
            </w:pPr>
            <w:r w:rsidRPr="00B860FF">
              <w:rPr>
                <w:rFonts w:ascii="Arial" w:hAnsi="Arial" w:cs="Arial"/>
                <w:b/>
                <w:sz w:val="20"/>
                <w:szCs w:val="20"/>
              </w:rPr>
              <w:t>Chercher</w:t>
            </w:r>
          </w:p>
          <w:p w:rsidR="00F20B99" w:rsidRPr="00B860FF" w:rsidRDefault="00F20B99" w:rsidP="008F0351">
            <w:pPr>
              <w:rPr>
                <w:rFonts w:ascii="Arial" w:hAnsi="Arial" w:cs="Arial"/>
                <w:b/>
                <w:sz w:val="20"/>
                <w:szCs w:val="20"/>
              </w:rPr>
            </w:pPr>
            <w:r w:rsidRPr="00B860FF">
              <w:rPr>
                <w:rFonts w:ascii="Arial" w:hAnsi="Arial" w:cs="Arial"/>
                <w:sz w:val="20"/>
                <w:szCs w:val="20"/>
              </w:rPr>
              <w:t>Socle 2 ; 4</w:t>
            </w:r>
          </w:p>
        </w:tc>
        <w:tc>
          <w:tcPr>
            <w:tcW w:w="3386" w:type="dxa"/>
          </w:tcPr>
          <w:p w:rsidR="00F20B99" w:rsidRPr="00B860FF" w:rsidRDefault="00F20B99" w:rsidP="008A3297">
            <w:pPr>
              <w:pStyle w:val="Paragraphedeliste"/>
              <w:ind w:left="357"/>
              <w:jc w:val="both"/>
              <w:rPr>
                <w:rFonts w:ascii="Arial" w:hAnsi="Arial" w:cs="Arial"/>
                <w:color w:val="221E1F"/>
                <w:sz w:val="20"/>
                <w:szCs w:val="20"/>
              </w:rPr>
            </w:pPr>
          </w:p>
          <w:p w:rsidR="00F20B99" w:rsidRPr="00B860FF" w:rsidRDefault="00F20B99" w:rsidP="008A3297">
            <w:pPr>
              <w:pStyle w:val="Paragraphedeliste"/>
              <w:ind w:left="357"/>
              <w:jc w:val="both"/>
              <w:rPr>
                <w:rFonts w:ascii="Arial" w:hAnsi="Arial" w:cs="Arial"/>
                <w:color w:val="221E1F"/>
                <w:sz w:val="20"/>
                <w:szCs w:val="20"/>
              </w:rPr>
            </w:pPr>
          </w:p>
          <w:p w:rsidR="00F20B99" w:rsidRPr="00B860FF" w:rsidRDefault="00F20B99" w:rsidP="008A3297">
            <w:pPr>
              <w:pStyle w:val="Paragraphedeliste"/>
              <w:ind w:left="357"/>
              <w:jc w:val="both"/>
              <w:rPr>
                <w:rFonts w:ascii="Arial" w:hAnsi="Arial" w:cs="Arial"/>
                <w:color w:val="221E1F"/>
                <w:sz w:val="20"/>
                <w:szCs w:val="20"/>
              </w:rPr>
            </w:pPr>
          </w:p>
          <w:p w:rsidR="00F20B99" w:rsidRDefault="00F20B99" w:rsidP="008A3297">
            <w:pPr>
              <w:pStyle w:val="Paragraphedeliste"/>
              <w:ind w:left="357"/>
              <w:jc w:val="both"/>
              <w:rPr>
                <w:rFonts w:ascii="Arial" w:hAnsi="Arial" w:cs="Arial"/>
                <w:color w:val="221E1F"/>
                <w:sz w:val="20"/>
                <w:szCs w:val="20"/>
              </w:rPr>
            </w:pPr>
          </w:p>
          <w:p w:rsidR="00F20B99" w:rsidRDefault="00F20B99" w:rsidP="008A3297">
            <w:pPr>
              <w:pStyle w:val="Paragraphedeliste"/>
              <w:ind w:left="357"/>
              <w:jc w:val="both"/>
              <w:rPr>
                <w:rFonts w:ascii="Arial" w:hAnsi="Arial" w:cs="Arial"/>
                <w:color w:val="221E1F"/>
                <w:sz w:val="20"/>
                <w:szCs w:val="20"/>
              </w:rPr>
            </w:pPr>
          </w:p>
          <w:p w:rsidR="00F20B99" w:rsidRDefault="00F20B99" w:rsidP="008A3297">
            <w:pPr>
              <w:pStyle w:val="Paragraphedeliste"/>
              <w:ind w:left="357"/>
              <w:jc w:val="both"/>
              <w:rPr>
                <w:rFonts w:ascii="Arial" w:hAnsi="Arial" w:cs="Arial"/>
                <w:color w:val="221E1F"/>
                <w:sz w:val="20"/>
                <w:szCs w:val="20"/>
              </w:rPr>
            </w:pPr>
          </w:p>
          <w:p w:rsidR="00F20B99" w:rsidRDefault="00F20B99" w:rsidP="008A3297">
            <w:pPr>
              <w:pStyle w:val="Paragraphedeliste"/>
              <w:ind w:left="357"/>
              <w:jc w:val="both"/>
              <w:rPr>
                <w:rFonts w:ascii="Arial" w:hAnsi="Arial" w:cs="Arial"/>
                <w:color w:val="221E1F"/>
                <w:sz w:val="20"/>
                <w:szCs w:val="20"/>
              </w:rPr>
            </w:pPr>
          </w:p>
          <w:p w:rsidR="00F20B99" w:rsidRPr="00B860FF" w:rsidRDefault="00F20B99" w:rsidP="008A3297">
            <w:pPr>
              <w:pStyle w:val="Paragraphedeliste"/>
              <w:ind w:left="357"/>
              <w:jc w:val="both"/>
              <w:rPr>
                <w:rFonts w:ascii="Arial" w:hAnsi="Arial" w:cs="Arial"/>
                <w:color w:val="221E1F"/>
                <w:sz w:val="20"/>
                <w:szCs w:val="20"/>
              </w:rPr>
            </w:pPr>
          </w:p>
          <w:p w:rsidR="00F20B99" w:rsidRPr="00B860FF" w:rsidRDefault="00F20B99"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S’engager dans une démarche de résolution de problèmes en observant, en posant des questions, en manipulant, en expérimentant, en émettant des hypothèses, si besoin avec l’accompagnement du professeur après un temps de recherche autonome.</w:t>
            </w:r>
          </w:p>
          <w:p w:rsidR="00F20B99" w:rsidRPr="00B860FF" w:rsidRDefault="00F20B99" w:rsidP="008A3297">
            <w:pPr>
              <w:jc w:val="both"/>
              <w:rPr>
                <w:rFonts w:ascii="Arial" w:hAnsi="Arial" w:cs="Arial"/>
                <w:color w:val="221E1F"/>
                <w:sz w:val="20"/>
                <w:szCs w:val="20"/>
              </w:rPr>
            </w:pPr>
          </w:p>
          <w:p w:rsidR="00F20B99" w:rsidRDefault="00F20B99" w:rsidP="008A3297">
            <w:pPr>
              <w:jc w:val="both"/>
              <w:rPr>
                <w:rFonts w:ascii="Arial" w:hAnsi="Arial" w:cs="Arial"/>
                <w:color w:val="221E1F"/>
                <w:sz w:val="20"/>
                <w:szCs w:val="20"/>
              </w:rPr>
            </w:pPr>
          </w:p>
          <w:p w:rsidR="00F20B99" w:rsidRDefault="00F20B99" w:rsidP="008A3297">
            <w:pPr>
              <w:jc w:val="both"/>
              <w:rPr>
                <w:rFonts w:ascii="Arial" w:hAnsi="Arial" w:cs="Arial"/>
                <w:color w:val="221E1F"/>
                <w:sz w:val="20"/>
                <w:szCs w:val="20"/>
              </w:rPr>
            </w:pPr>
          </w:p>
          <w:p w:rsidR="00F20B99" w:rsidRPr="00B860FF" w:rsidRDefault="00F20B99" w:rsidP="002324DE">
            <w:pPr>
              <w:pStyle w:val="Paragraphedeliste"/>
              <w:numPr>
                <w:ilvl w:val="0"/>
                <w:numId w:val="2"/>
              </w:numPr>
              <w:ind w:left="357" w:hanging="357"/>
              <w:jc w:val="both"/>
              <w:rPr>
                <w:rFonts w:ascii="Arial" w:hAnsi="Arial" w:cs="Arial"/>
                <w:sz w:val="20"/>
                <w:szCs w:val="20"/>
              </w:rPr>
            </w:pPr>
            <w:r w:rsidRPr="00B860FF">
              <w:rPr>
                <w:rFonts w:ascii="Arial" w:hAnsi="Arial" w:cs="Arial"/>
                <w:color w:val="221E1F"/>
                <w:sz w:val="20"/>
                <w:szCs w:val="20"/>
              </w:rPr>
              <w:t>Tester, essayer plusieurs pistes proposées par soi-même, les autres élèves ou le professeur.</w:t>
            </w:r>
          </w:p>
        </w:tc>
        <w:tc>
          <w:tcPr>
            <w:tcW w:w="3386" w:type="dxa"/>
          </w:tcPr>
          <w:p w:rsidR="00F20B99" w:rsidRPr="00B860FF" w:rsidRDefault="00F20B99"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Prélever et organiser les informations nécessaires à la résolution de problèmes à partir de supports variés : textes, tableaux, diagrammes, graphiques, dessins, schémas, etc.</w:t>
            </w:r>
          </w:p>
          <w:p w:rsidR="00F20B99" w:rsidRPr="00B860FF" w:rsidRDefault="00F20B99" w:rsidP="008A3297">
            <w:pPr>
              <w:pStyle w:val="Paragraphedeliste"/>
              <w:ind w:left="357"/>
              <w:jc w:val="both"/>
              <w:rPr>
                <w:rFonts w:ascii="Arial" w:hAnsi="Arial" w:cs="Arial"/>
                <w:color w:val="221E1F"/>
                <w:sz w:val="20"/>
                <w:szCs w:val="20"/>
              </w:rPr>
            </w:pPr>
          </w:p>
          <w:p w:rsidR="00F20B99" w:rsidRPr="00B860FF" w:rsidRDefault="00F20B99"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S’engager dans une démarche, </w:t>
            </w:r>
            <w:proofErr w:type="gramStart"/>
            <w:r w:rsidRPr="00B860FF">
              <w:rPr>
                <w:rFonts w:ascii="Arial" w:hAnsi="Arial" w:cs="Arial"/>
                <w:color w:val="221E1F"/>
                <w:sz w:val="20"/>
                <w:szCs w:val="20"/>
              </w:rPr>
              <w:t>observer</w:t>
            </w:r>
            <w:proofErr w:type="gramEnd"/>
            <w:r w:rsidRPr="00B860FF">
              <w:rPr>
                <w:rFonts w:ascii="Arial" w:hAnsi="Arial" w:cs="Arial"/>
                <w:color w:val="221E1F"/>
                <w:sz w:val="20"/>
                <w:szCs w:val="20"/>
              </w:rPr>
              <w:t>, questionner, manipuler, expérimenter, émettre des hypothèses, en mobilisant des outils ou des procédures mathématiques déjà rencontrées, en élaborant un raisonnement adapté à une situation nouvelle.</w:t>
            </w:r>
          </w:p>
          <w:p w:rsidR="00F20B99" w:rsidRDefault="00F20B99" w:rsidP="008A3297">
            <w:pPr>
              <w:rPr>
                <w:rFonts w:ascii="Arial" w:hAnsi="Arial" w:cs="Arial"/>
                <w:color w:val="221E1F"/>
                <w:sz w:val="20"/>
                <w:szCs w:val="20"/>
              </w:rPr>
            </w:pPr>
          </w:p>
          <w:p w:rsidR="008F0351" w:rsidRDefault="008F0351" w:rsidP="008A3297">
            <w:pPr>
              <w:rPr>
                <w:rFonts w:ascii="Arial" w:hAnsi="Arial" w:cs="Arial"/>
                <w:color w:val="221E1F"/>
                <w:sz w:val="20"/>
                <w:szCs w:val="20"/>
              </w:rPr>
            </w:pPr>
          </w:p>
          <w:p w:rsidR="00F20B99" w:rsidRPr="00B860FF" w:rsidRDefault="00F20B99" w:rsidP="008A3297">
            <w:pPr>
              <w:rPr>
                <w:rFonts w:ascii="Arial" w:hAnsi="Arial" w:cs="Arial"/>
                <w:color w:val="221E1F"/>
                <w:sz w:val="20"/>
                <w:szCs w:val="20"/>
              </w:rPr>
            </w:pPr>
          </w:p>
          <w:p w:rsidR="00F20B99" w:rsidRPr="00B860FF" w:rsidRDefault="00F20B99" w:rsidP="002324DE">
            <w:pPr>
              <w:pStyle w:val="Paragraphedeliste"/>
              <w:numPr>
                <w:ilvl w:val="0"/>
                <w:numId w:val="3"/>
              </w:numPr>
              <w:ind w:left="357" w:hanging="357"/>
              <w:jc w:val="both"/>
              <w:rPr>
                <w:rFonts w:ascii="Arial" w:hAnsi="Arial" w:cs="Arial"/>
                <w:sz w:val="20"/>
                <w:szCs w:val="20"/>
              </w:rPr>
            </w:pPr>
            <w:r w:rsidRPr="00B860FF">
              <w:rPr>
                <w:rFonts w:ascii="Arial" w:hAnsi="Arial" w:cs="Arial"/>
                <w:color w:val="221E1F"/>
                <w:sz w:val="20"/>
                <w:szCs w:val="20"/>
              </w:rPr>
              <w:t>Tester, essayer plusieurs pistes de résolution.</w:t>
            </w:r>
          </w:p>
        </w:tc>
        <w:tc>
          <w:tcPr>
            <w:tcW w:w="3386" w:type="dxa"/>
          </w:tcPr>
          <w:p w:rsidR="00F20B99" w:rsidRPr="00B860FF" w:rsidRDefault="00F20B99"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Extraire d’un document les informations utiles, les reformuler, les organiser, les confronter à ses connaissances. </w:t>
            </w:r>
          </w:p>
          <w:p w:rsidR="00F20B99" w:rsidRPr="00B860FF" w:rsidRDefault="00F20B99" w:rsidP="008A3297">
            <w:pPr>
              <w:jc w:val="both"/>
              <w:rPr>
                <w:rFonts w:ascii="Arial" w:hAnsi="Arial" w:cs="Arial"/>
                <w:color w:val="221E1F"/>
                <w:sz w:val="20"/>
                <w:szCs w:val="20"/>
              </w:rPr>
            </w:pPr>
          </w:p>
          <w:p w:rsidR="00F20B99" w:rsidRDefault="00F20B99" w:rsidP="008A3297">
            <w:pPr>
              <w:jc w:val="both"/>
              <w:rPr>
                <w:rFonts w:ascii="Arial" w:hAnsi="Arial" w:cs="Arial"/>
                <w:color w:val="221E1F"/>
                <w:sz w:val="20"/>
                <w:szCs w:val="20"/>
              </w:rPr>
            </w:pPr>
          </w:p>
          <w:p w:rsidR="00F20B99" w:rsidRPr="00B860FF" w:rsidRDefault="00F20B99" w:rsidP="008A3297">
            <w:pPr>
              <w:jc w:val="both"/>
              <w:rPr>
                <w:rFonts w:ascii="Arial" w:hAnsi="Arial" w:cs="Arial"/>
                <w:color w:val="221E1F"/>
                <w:sz w:val="20"/>
                <w:szCs w:val="20"/>
              </w:rPr>
            </w:pPr>
          </w:p>
          <w:p w:rsidR="00F20B99" w:rsidRPr="00B860FF" w:rsidRDefault="00F20B99"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 </w:t>
            </w:r>
          </w:p>
          <w:p w:rsidR="00F20B99" w:rsidRPr="00B860FF" w:rsidRDefault="00F20B99" w:rsidP="008A3297">
            <w:pPr>
              <w:jc w:val="both"/>
              <w:rPr>
                <w:rFonts w:ascii="Arial" w:hAnsi="Arial" w:cs="Arial"/>
                <w:color w:val="221E1F"/>
                <w:sz w:val="20"/>
                <w:szCs w:val="20"/>
              </w:rPr>
            </w:pPr>
          </w:p>
          <w:p w:rsidR="00F20B99" w:rsidRPr="00B860FF" w:rsidRDefault="00F20B99"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Tester, essayer plusieurs pistes de résolution.</w:t>
            </w:r>
          </w:p>
          <w:p w:rsidR="00F20B99" w:rsidRPr="00B860FF" w:rsidRDefault="00F20B99" w:rsidP="008A3297">
            <w:pPr>
              <w:jc w:val="both"/>
              <w:rPr>
                <w:rFonts w:ascii="Arial" w:hAnsi="Arial" w:cs="Arial"/>
                <w:color w:val="221E1F"/>
                <w:sz w:val="20"/>
                <w:szCs w:val="20"/>
              </w:rPr>
            </w:pPr>
          </w:p>
          <w:p w:rsidR="00F20B99" w:rsidRPr="00B860FF" w:rsidRDefault="00F20B99" w:rsidP="008A3297">
            <w:pPr>
              <w:pStyle w:val="Paragraphedeliste"/>
              <w:numPr>
                <w:ilvl w:val="0"/>
                <w:numId w:val="4"/>
              </w:numPr>
              <w:spacing w:after="120"/>
              <w:ind w:left="357" w:hanging="357"/>
              <w:jc w:val="both"/>
              <w:rPr>
                <w:rFonts w:ascii="Arial" w:hAnsi="Arial" w:cs="Arial"/>
                <w:sz w:val="20"/>
                <w:szCs w:val="20"/>
              </w:rPr>
            </w:pPr>
            <w:r w:rsidRPr="00B860FF">
              <w:rPr>
                <w:rFonts w:ascii="Arial" w:hAnsi="Arial" w:cs="Arial"/>
                <w:color w:val="221E1F"/>
                <w:sz w:val="20"/>
                <w:szCs w:val="20"/>
              </w:rPr>
              <w:t>Décomposer un problème en sous-problèmes.</w:t>
            </w:r>
          </w:p>
        </w:tc>
        <w:tc>
          <w:tcPr>
            <w:tcW w:w="3386" w:type="dxa"/>
          </w:tcPr>
          <w:p w:rsidR="00F20B99" w:rsidRPr="00F20B99" w:rsidRDefault="00F20B99" w:rsidP="00F20B99">
            <w:pPr>
              <w:pStyle w:val="Paragraphedeliste"/>
              <w:numPr>
                <w:ilvl w:val="0"/>
                <w:numId w:val="4"/>
              </w:numPr>
              <w:ind w:left="357" w:hanging="357"/>
              <w:jc w:val="both"/>
              <w:rPr>
                <w:rFonts w:ascii="Arial" w:hAnsi="Arial" w:cs="Arial"/>
                <w:color w:val="221E1F"/>
                <w:sz w:val="20"/>
                <w:szCs w:val="20"/>
              </w:rPr>
            </w:pPr>
            <w:r w:rsidRPr="00F20B99">
              <w:rPr>
                <w:rFonts w:ascii="Arial" w:hAnsi="Arial" w:cs="Arial"/>
                <w:color w:val="221E1F"/>
                <w:sz w:val="20"/>
                <w:szCs w:val="20"/>
              </w:rPr>
              <w:t xml:space="preserve">Analyser un problème. </w:t>
            </w:r>
          </w:p>
          <w:p w:rsidR="00F20B99" w:rsidRDefault="00F20B99" w:rsidP="00F20B99">
            <w:pPr>
              <w:pStyle w:val="Paragraphedeliste"/>
              <w:numPr>
                <w:ilvl w:val="0"/>
                <w:numId w:val="4"/>
              </w:numPr>
              <w:ind w:left="357" w:hanging="357"/>
              <w:jc w:val="both"/>
              <w:rPr>
                <w:rFonts w:ascii="Arial" w:hAnsi="Arial" w:cs="Arial"/>
                <w:color w:val="221E1F"/>
                <w:sz w:val="20"/>
                <w:szCs w:val="20"/>
              </w:rPr>
            </w:pPr>
            <w:r w:rsidRPr="00F20B99">
              <w:rPr>
                <w:rFonts w:ascii="Arial" w:hAnsi="Arial" w:cs="Arial"/>
                <w:color w:val="221E1F"/>
                <w:sz w:val="20"/>
                <w:szCs w:val="20"/>
              </w:rPr>
              <w:t xml:space="preserve">Extraire, organiser et traiter l’information utile. </w:t>
            </w:r>
          </w:p>
          <w:p w:rsidR="00F20B99" w:rsidRDefault="00F20B99" w:rsidP="00F20B99">
            <w:pPr>
              <w:jc w:val="both"/>
              <w:rPr>
                <w:rFonts w:ascii="Arial" w:hAnsi="Arial" w:cs="Arial"/>
                <w:color w:val="221E1F"/>
                <w:sz w:val="20"/>
                <w:szCs w:val="20"/>
              </w:rPr>
            </w:pPr>
          </w:p>
          <w:p w:rsidR="00F20B99" w:rsidRDefault="00F20B99" w:rsidP="00F20B99">
            <w:pPr>
              <w:jc w:val="both"/>
              <w:rPr>
                <w:rFonts w:ascii="Arial" w:hAnsi="Arial" w:cs="Arial"/>
                <w:color w:val="221E1F"/>
                <w:sz w:val="20"/>
                <w:szCs w:val="20"/>
              </w:rPr>
            </w:pPr>
          </w:p>
          <w:p w:rsidR="00F20B99" w:rsidRDefault="00F20B99" w:rsidP="00F20B99">
            <w:pPr>
              <w:jc w:val="both"/>
              <w:rPr>
                <w:rFonts w:ascii="Arial" w:hAnsi="Arial" w:cs="Arial"/>
                <w:color w:val="221E1F"/>
                <w:sz w:val="20"/>
                <w:szCs w:val="20"/>
              </w:rPr>
            </w:pPr>
          </w:p>
          <w:p w:rsidR="00F20B99" w:rsidRDefault="00F20B99" w:rsidP="00F20B99">
            <w:pPr>
              <w:jc w:val="both"/>
              <w:rPr>
                <w:rFonts w:ascii="Arial" w:hAnsi="Arial" w:cs="Arial"/>
                <w:color w:val="221E1F"/>
                <w:sz w:val="20"/>
                <w:szCs w:val="20"/>
              </w:rPr>
            </w:pPr>
          </w:p>
          <w:p w:rsidR="00F20B99" w:rsidRPr="00F20B99" w:rsidRDefault="00F20B99" w:rsidP="00F20B99">
            <w:pPr>
              <w:jc w:val="both"/>
              <w:rPr>
                <w:rFonts w:ascii="Arial" w:hAnsi="Arial" w:cs="Arial"/>
                <w:color w:val="221E1F"/>
                <w:sz w:val="20"/>
                <w:szCs w:val="20"/>
              </w:rPr>
            </w:pPr>
          </w:p>
          <w:p w:rsidR="00F20B99" w:rsidRDefault="00F20B99" w:rsidP="00F20B99">
            <w:pPr>
              <w:pStyle w:val="Paragraphedeliste"/>
              <w:numPr>
                <w:ilvl w:val="0"/>
                <w:numId w:val="4"/>
              </w:numPr>
              <w:ind w:left="357" w:hanging="357"/>
              <w:jc w:val="both"/>
              <w:rPr>
                <w:rFonts w:ascii="Arial" w:hAnsi="Arial" w:cs="Arial"/>
                <w:color w:val="221E1F"/>
                <w:sz w:val="20"/>
                <w:szCs w:val="20"/>
              </w:rPr>
            </w:pPr>
            <w:r w:rsidRPr="00F20B99">
              <w:rPr>
                <w:rFonts w:ascii="Arial" w:hAnsi="Arial" w:cs="Arial"/>
                <w:color w:val="221E1F"/>
                <w:sz w:val="20"/>
                <w:szCs w:val="20"/>
              </w:rPr>
              <w:t xml:space="preserve">Observer, s’engager dans une démarche, expérimenter en utilisant éventuellement des outils logiciels, chercher des exemples ou des contre-exemples, simplifier ou particulariser une situation, reformuler un problème, émettre une conjecture. </w:t>
            </w:r>
          </w:p>
          <w:p w:rsidR="00F20B99" w:rsidRDefault="00F20B99" w:rsidP="00F20B99">
            <w:pPr>
              <w:jc w:val="both"/>
              <w:rPr>
                <w:rFonts w:ascii="Arial" w:hAnsi="Arial" w:cs="Arial"/>
                <w:color w:val="221E1F"/>
                <w:sz w:val="20"/>
                <w:szCs w:val="20"/>
              </w:rPr>
            </w:pPr>
          </w:p>
          <w:p w:rsidR="00F20B99" w:rsidRDefault="00F20B99" w:rsidP="00F20B99">
            <w:pPr>
              <w:jc w:val="both"/>
              <w:rPr>
                <w:rFonts w:ascii="Arial" w:hAnsi="Arial" w:cs="Arial"/>
                <w:color w:val="221E1F"/>
                <w:sz w:val="20"/>
                <w:szCs w:val="20"/>
              </w:rPr>
            </w:pPr>
          </w:p>
          <w:p w:rsidR="00F20B99" w:rsidRPr="00F20B99" w:rsidRDefault="00F20B99" w:rsidP="00F20B99">
            <w:pPr>
              <w:jc w:val="both"/>
              <w:rPr>
                <w:rFonts w:ascii="Arial" w:hAnsi="Arial" w:cs="Arial"/>
                <w:color w:val="221E1F"/>
                <w:sz w:val="20"/>
                <w:szCs w:val="20"/>
              </w:rPr>
            </w:pPr>
          </w:p>
          <w:p w:rsidR="00F20B99" w:rsidRPr="00B860FF" w:rsidRDefault="00F20B99" w:rsidP="00F20B99">
            <w:pPr>
              <w:pStyle w:val="Paragraphedeliste"/>
              <w:numPr>
                <w:ilvl w:val="0"/>
                <w:numId w:val="4"/>
              </w:numPr>
              <w:ind w:left="357" w:hanging="357"/>
              <w:jc w:val="both"/>
              <w:rPr>
                <w:rFonts w:ascii="Arial" w:hAnsi="Arial" w:cs="Arial"/>
                <w:color w:val="221E1F"/>
                <w:sz w:val="20"/>
                <w:szCs w:val="20"/>
              </w:rPr>
            </w:pPr>
            <w:r w:rsidRPr="00F20B99">
              <w:rPr>
                <w:rFonts w:ascii="Arial" w:hAnsi="Arial" w:cs="Arial"/>
                <w:color w:val="221E1F"/>
                <w:sz w:val="20"/>
                <w:szCs w:val="20"/>
              </w:rPr>
              <w:t>Valider, corriger une démarche, ou en adopter une nouvelle.</w:t>
            </w:r>
          </w:p>
        </w:tc>
      </w:tr>
    </w:tbl>
    <w:p w:rsidR="001A4E55" w:rsidRDefault="001A4E55" w:rsidP="001A4E55">
      <w:pPr>
        <w:spacing w:after="0"/>
        <w:rPr>
          <w:rFonts w:ascii="Arial" w:hAnsi="Arial" w:cs="Arial"/>
          <w:sz w:val="20"/>
          <w:szCs w:val="20"/>
        </w:rPr>
      </w:pPr>
    </w:p>
    <w:p w:rsidR="001A4E55" w:rsidRDefault="001A4E55">
      <w:pPr>
        <w:rPr>
          <w:rFonts w:ascii="Arial" w:hAnsi="Arial" w:cs="Arial"/>
          <w:sz w:val="20"/>
          <w:szCs w:val="20"/>
        </w:rPr>
      </w:pPr>
      <w:r>
        <w:rPr>
          <w:rFonts w:ascii="Arial" w:hAnsi="Arial" w:cs="Arial"/>
          <w:sz w:val="20"/>
          <w:szCs w:val="20"/>
        </w:rPr>
        <w:br w:type="page"/>
      </w:r>
    </w:p>
    <w:p w:rsidR="001A4E55" w:rsidRPr="001A4E55" w:rsidRDefault="001A4E55" w:rsidP="001A4E55">
      <w:pPr>
        <w:spacing w:after="0"/>
        <w:rPr>
          <w:rFonts w:ascii="Arial" w:hAnsi="Arial" w:cs="Arial"/>
          <w:sz w:val="20"/>
          <w:szCs w:val="20"/>
        </w:rPr>
      </w:pPr>
    </w:p>
    <w:tbl>
      <w:tblPr>
        <w:tblStyle w:val="Grilledutableau"/>
        <w:tblW w:w="15353" w:type="dxa"/>
        <w:jc w:val="center"/>
        <w:tblLook w:val="04A0" w:firstRow="1" w:lastRow="0" w:firstColumn="1" w:lastColumn="0" w:noHBand="0" w:noVBand="1"/>
      </w:tblPr>
      <w:tblGrid>
        <w:gridCol w:w="1809"/>
        <w:gridCol w:w="3386"/>
        <w:gridCol w:w="3386"/>
        <w:gridCol w:w="3386"/>
        <w:gridCol w:w="3386"/>
      </w:tblGrid>
      <w:tr w:rsidR="008F0351" w:rsidRPr="00B860FF" w:rsidTr="008F0351">
        <w:trPr>
          <w:jc w:val="center"/>
        </w:trPr>
        <w:tc>
          <w:tcPr>
            <w:tcW w:w="1809" w:type="dxa"/>
            <w:vAlign w:val="center"/>
          </w:tcPr>
          <w:p w:rsidR="008F0351" w:rsidRDefault="008F0351" w:rsidP="008F0351">
            <w:pPr>
              <w:rPr>
                <w:rFonts w:ascii="Arial" w:hAnsi="Arial" w:cs="Arial"/>
                <w:b/>
                <w:sz w:val="20"/>
                <w:szCs w:val="20"/>
              </w:rPr>
            </w:pPr>
            <w:r w:rsidRPr="00B860FF">
              <w:rPr>
                <w:rFonts w:ascii="Arial" w:hAnsi="Arial" w:cs="Arial"/>
                <w:b/>
                <w:sz w:val="20"/>
                <w:szCs w:val="20"/>
              </w:rPr>
              <w:t>Modéliser</w:t>
            </w:r>
          </w:p>
          <w:p w:rsidR="008F0351" w:rsidRPr="00B860FF" w:rsidRDefault="008F0351" w:rsidP="008F0351">
            <w:pPr>
              <w:rPr>
                <w:rFonts w:ascii="Arial" w:hAnsi="Arial" w:cs="Arial"/>
                <w:b/>
                <w:sz w:val="20"/>
                <w:szCs w:val="20"/>
              </w:rPr>
            </w:pPr>
            <w:r w:rsidRPr="00B860FF">
              <w:rPr>
                <w:rFonts w:ascii="Arial" w:hAnsi="Arial" w:cs="Arial"/>
                <w:sz w:val="20"/>
                <w:szCs w:val="20"/>
              </w:rPr>
              <w:t xml:space="preserve">Socle 1 ; </w:t>
            </w:r>
            <w:r>
              <w:rPr>
                <w:rFonts w:ascii="Arial" w:hAnsi="Arial" w:cs="Arial"/>
                <w:sz w:val="20"/>
                <w:szCs w:val="20"/>
              </w:rPr>
              <w:t>2 ; 4</w:t>
            </w:r>
          </w:p>
        </w:tc>
        <w:tc>
          <w:tcPr>
            <w:tcW w:w="3386" w:type="dxa"/>
          </w:tcPr>
          <w:p w:rsidR="008F0351" w:rsidRPr="00B860FF" w:rsidRDefault="008F0351"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Utiliser des outils mathématiques pour résoudre des problèmes concrets, notamment des problèmes portant sur des grandeurs et leurs mesures.</w:t>
            </w: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 xml:space="preserve">Réaliser que certains problèmes relèvent de situations additives, d’autres de situations multiplicatives, de partages ou de groupements. </w:t>
            </w:r>
          </w:p>
          <w:p w:rsidR="008F0351"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2"/>
              </w:numPr>
              <w:ind w:left="357" w:hanging="357"/>
              <w:jc w:val="both"/>
              <w:rPr>
                <w:rFonts w:ascii="Arial" w:hAnsi="Arial" w:cs="Arial"/>
                <w:sz w:val="20"/>
                <w:szCs w:val="20"/>
              </w:rPr>
            </w:pPr>
            <w:r w:rsidRPr="00B860FF">
              <w:rPr>
                <w:rFonts w:ascii="Arial" w:hAnsi="Arial" w:cs="Arial"/>
                <w:color w:val="221E1F"/>
                <w:sz w:val="20"/>
                <w:szCs w:val="20"/>
              </w:rPr>
              <w:t>Reconnaitre des formes dans des objets réels et les reproduire géométriquement.</w:t>
            </w:r>
          </w:p>
        </w:tc>
        <w:tc>
          <w:tcPr>
            <w:tcW w:w="3386" w:type="dxa"/>
          </w:tcPr>
          <w:p w:rsidR="008F0351" w:rsidRPr="00B860FF" w:rsidRDefault="008F0351"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Utiliser les mathématiques pour résoudre quelques problèmes issus de situations de la vie quotidienne.</w:t>
            </w:r>
          </w:p>
          <w:p w:rsidR="008F0351" w:rsidRPr="00B860FF"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Reconnaitre et distinguer des problèmes relevant de situations additives, multiplicatives, de proportionnalité. </w:t>
            </w: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Reconnaitre des situations réelles pouvant être modélisées par des relations géométriques (alignement, parallélisme, perpendicularité, symétrie). </w:t>
            </w: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3"/>
              </w:numPr>
              <w:ind w:left="357" w:hanging="357"/>
              <w:jc w:val="both"/>
              <w:rPr>
                <w:rFonts w:ascii="Arial" w:hAnsi="Arial" w:cs="Arial"/>
                <w:sz w:val="20"/>
                <w:szCs w:val="20"/>
              </w:rPr>
            </w:pPr>
            <w:r w:rsidRPr="00B860FF">
              <w:rPr>
                <w:rFonts w:ascii="Arial" w:hAnsi="Arial" w:cs="Arial"/>
                <w:color w:val="221E1F"/>
                <w:sz w:val="20"/>
                <w:szCs w:val="20"/>
              </w:rPr>
              <w:t>Utiliser des propriétés géométriques pour reconnaitre des objets.</w:t>
            </w:r>
          </w:p>
        </w:tc>
        <w:tc>
          <w:tcPr>
            <w:tcW w:w="3386" w:type="dxa"/>
          </w:tcPr>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Reconnaître des situations de proportionnalité et résoudre les problèmes correspondants.</w:t>
            </w:r>
          </w:p>
          <w:p w:rsidR="008F0351" w:rsidRPr="00B860FF"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Traduire en langage mathématique une situation réelle (par exemple, à l’aide d’équations, de fonctions, de configurations géométriques, d’outils statistiques). </w:t>
            </w: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Pr="00B860FF" w:rsidRDefault="008F0351"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Comprendre et utiliser une simulation numérique ou géométrique. </w:t>
            </w: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pStyle w:val="Paragraphedeliste"/>
              <w:numPr>
                <w:ilvl w:val="0"/>
                <w:numId w:val="4"/>
              </w:numPr>
              <w:spacing w:after="120"/>
              <w:ind w:left="357" w:hanging="357"/>
              <w:jc w:val="both"/>
              <w:rPr>
                <w:rFonts w:ascii="Arial" w:hAnsi="Arial" w:cs="Arial"/>
                <w:sz w:val="20"/>
                <w:szCs w:val="20"/>
              </w:rPr>
            </w:pPr>
            <w:r w:rsidRPr="00B860FF">
              <w:rPr>
                <w:rFonts w:ascii="Arial" w:hAnsi="Arial" w:cs="Arial"/>
                <w:color w:val="221E1F"/>
                <w:sz w:val="20"/>
                <w:szCs w:val="20"/>
              </w:rPr>
              <w:t>Valider ou invalider un modèle, comparer une situation à un modèle connu (par exemple un modèle aléatoire).</w:t>
            </w:r>
          </w:p>
        </w:tc>
        <w:tc>
          <w:tcPr>
            <w:tcW w:w="3386" w:type="dxa"/>
          </w:tcPr>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Pr="008F0351" w:rsidRDefault="008F0351" w:rsidP="008F0351">
            <w:pPr>
              <w:jc w:val="both"/>
              <w:rPr>
                <w:rFonts w:ascii="Arial" w:hAnsi="Arial" w:cs="Arial"/>
                <w:color w:val="221E1F"/>
                <w:sz w:val="20"/>
                <w:szCs w:val="20"/>
              </w:rPr>
            </w:pPr>
          </w:p>
          <w:p w:rsidR="008F0351" w:rsidRDefault="008F0351" w:rsidP="008F0351">
            <w:pPr>
              <w:pStyle w:val="Paragraphedeliste"/>
              <w:numPr>
                <w:ilvl w:val="0"/>
                <w:numId w:val="4"/>
              </w:numPr>
              <w:ind w:left="357" w:hanging="357"/>
              <w:jc w:val="both"/>
              <w:rPr>
                <w:rFonts w:ascii="Arial" w:hAnsi="Arial" w:cs="Arial"/>
                <w:color w:val="221E1F"/>
                <w:sz w:val="20"/>
                <w:szCs w:val="20"/>
              </w:rPr>
            </w:pPr>
            <w:r w:rsidRPr="008F0351">
              <w:rPr>
                <w:rFonts w:ascii="Arial" w:hAnsi="Arial" w:cs="Arial"/>
                <w:color w:val="221E1F"/>
                <w:sz w:val="20"/>
                <w:szCs w:val="20"/>
              </w:rPr>
              <w:t xml:space="preserve"> Traduire en langage mathématique une situation réelle (à l’aide d’équations, de suites, de fonctions, de configurations géométriques, de graphes, de lois de probabilité, d’outils statistiques …). </w:t>
            </w:r>
          </w:p>
          <w:p w:rsidR="008F0351" w:rsidRDefault="008F0351" w:rsidP="008F0351">
            <w:pPr>
              <w:jc w:val="both"/>
              <w:rPr>
                <w:rFonts w:ascii="Arial" w:hAnsi="Arial" w:cs="Arial"/>
                <w:color w:val="221E1F"/>
                <w:sz w:val="20"/>
                <w:szCs w:val="20"/>
              </w:rPr>
            </w:pPr>
          </w:p>
          <w:p w:rsidR="008F0351" w:rsidRPr="008F0351" w:rsidRDefault="008F0351" w:rsidP="008F0351">
            <w:pPr>
              <w:jc w:val="both"/>
              <w:rPr>
                <w:rFonts w:ascii="Arial" w:hAnsi="Arial" w:cs="Arial"/>
                <w:color w:val="221E1F"/>
                <w:sz w:val="20"/>
                <w:szCs w:val="20"/>
              </w:rPr>
            </w:pPr>
          </w:p>
          <w:p w:rsidR="008F0351" w:rsidRDefault="008F0351" w:rsidP="008F0351">
            <w:pPr>
              <w:pStyle w:val="Paragraphedeliste"/>
              <w:numPr>
                <w:ilvl w:val="0"/>
                <w:numId w:val="4"/>
              </w:numPr>
              <w:ind w:left="357" w:hanging="357"/>
              <w:jc w:val="both"/>
              <w:rPr>
                <w:rFonts w:ascii="Arial" w:hAnsi="Arial" w:cs="Arial"/>
                <w:color w:val="221E1F"/>
                <w:sz w:val="20"/>
                <w:szCs w:val="20"/>
              </w:rPr>
            </w:pPr>
            <w:r w:rsidRPr="008F0351">
              <w:rPr>
                <w:rFonts w:ascii="Arial" w:hAnsi="Arial" w:cs="Arial"/>
                <w:color w:val="221E1F"/>
                <w:sz w:val="20"/>
                <w:szCs w:val="20"/>
              </w:rPr>
              <w:t xml:space="preserve">Utiliser, comprendre, élaborer une simulation numérique ou géométrique prenant appui sur la modélisation et utilisant un logiciel. </w:t>
            </w:r>
          </w:p>
          <w:p w:rsidR="008F0351" w:rsidRDefault="008F0351" w:rsidP="008F0351">
            <w:pPr>
              <w:jc w:val="both"/>
              <w:rPr>
                <w:rFonts w:ascii="Arial" w:hAnsi="Arial" w:cs="Arial"/>
                <w:color w:val="221E1F"/>
                <w:sz w:val="20"/>
                <w:szCs w:val="20"/>
              </w:rPr>
            </w:pPr>
          </w:p>
          <w:p w:rsidR="008F0351" w:rsidRPr="008F0351" w:rsidRDefault="008F0351" w:rsidP="008F0351">
            <w:pPr>
              <w:jc w:val="both"/>
              <w:rPr>
                <w:rFonts w:ascii="Arial" w:hAnsi="Arial" w:cs="Arial"/>
                <w:color w:val="221E1F"/>
                <w:sz w:val="20"/>
                <w:szCs w:val="20"/>
              </w:rPr>
            </w:pPr>
          </w:p>
          <w:p w:rsidR="008F0351" w:rsidRPr="00B860FF" w:rsidRDefault="008F0351" w:rsidP="008F0351">
            <w:pPr>
              <w:pStyle w:val="Paragraphedeliste"/>
              <w:numPr>
                <w:ilvl w:val="0"/>
                <w:numId w:val="4"/>
              </w:numPr>
              <w:ind w:left="357" w:hanging="357"/>
              <w:jc w:val="both"/>
              <w:rPr>
                <w:rFonts w:ascii="Arial" w:hAnsi="Arial" w:cs="Arial"/>
                <w:color w:val="221E1F"/>
                <w:sz w:val="20"/>
                <w:szCs w:val="20"/>
              </w:rPr>
            </w:pPr>
            <w:r w:rsidRPr="008F0351">
              <w:rPr>
                <w:rFonts w:ascii="Arial" w:hAnsi="Arial" w:cs="Arial"/>
                <w:color w:val="221E1F"/>
                <w:sz w:val="20"/>
                <w:szCs w:val="20"/>
              </w:rPr>
              <w:t>Valider ou invalider un modèle.</w:t>
            </w:r>
          </w:p>
        </w:tc>
      </w:tr>
    </w:tbl>
    <w:p w:rsidR="001A4E55" w:rsidRDefault="001A4E55">
      <w:pPr>
        <w:rPr>
          <w:rFonts w:ascii="Arial" w:hAnsi="Arial" w:cs="Arial"/>
          <w:sz w:val="20"/>
          <w:szCs w:val="20"/>
        </w:rPr>
      </w:pPr>
    </w:p>
    <w:p w:rsidR="001A4E55" w:rsidRDefault="001A4E55">
      <w:pPr>
        <w:rPr>
          <w:rFonts w:ascii="Arial" w:hAnsi="Arial" w:cs="Arial"/>
          <w:sz w:val="20"/>
          <w:szCs w:val="20"/>
        </w:rPr>
      </w:pPr>
      <w:r>
        <w:rPr>
          <w:rFonts w:ascii="Arial" w:hAnsi="Arial" w:cs="Arial"/>
          <w:sz w:val="20"/>
          <w:szCs w:val="20"/>
        </w:rPr>
        <w:br w:type="page"/>
      </w:r>
    </w:p>
    <w:p w:rsidR="00B860FF" w:rsidRPr="00B860FF" w:rsidRDefault="00B860FF">
      <w:pPr>
        <w:rPr>
          <w:rFonts w:ascii="Arial" w:hAnsi="Arial" w:cs="Arial"/>
          <w:sz w:val="20"/>
          <w:szCs w:val="20"/>
        </w:rPr>
      </w:pPr>
    </w:p>
    <w:tbl>
      <w:tblPr>
        <w:tblStyle w:val="Grilledutableau"/>
        <w:tblW w:w="15353" w:type="dxa"/>
        <w:jc w:val="center"/>
        <w:tblLook w:val="04A0" w:firstRow="1" w:lastRow="0" w:firstColumn="1" w:lastColumn="0" w:noHBand="0" w:noVBand="1"/>
      </w:tblPr>
      <w:tblGrid>
        <w:gridCol w:w="1809"/>
        <w:gridCol w:w="3386"/>
        <w:gridCol w:w="3386"/>
        <w:gridCol w:w="3386"/>
        <w:gridCol w:w="3386"/>
      </w:tblGrid>
      <w:tr w:rsidR="008F0351" w:rsidRPr="00B860FF" w:rsidTr="008F0351">
        <w:trPr>
          <w:jc w:val="center"/>
        </w:trPr>
        <w:tc>
          <w:tcPr>
            <w:tcW w:w="1809" w:type="dxa"/>
            <w:vAlign w:val="center"/>
          </w:tcPr>
          <w:p w:rsidR="008F0351" w:rsidRPr="00B860FF" w:rsidRDefault="008F0351" w:rsidP="008F0351">
            <w:pPr>
              <w:rPr>
                <w:rFonts w:ascii="Arial" w:hAnsi="Arial" w:cs="Arial"/>
                <w:b/>
                <w:sz w:val="20"/>
                <w:szCs w:val="20"/>
              </w:rPr>
            </w:pPr>
            <w:r w:rsidRPr="00B860FF">
              <w:rPr>
                <w:rFonts w:ascii="Arial" w:hAnsi="Arial" w:cs="Arial"/>
                <w:b/>
                <w:sz w:val="20"/>
                <w:szCs w:val="20"/>
              </w:rPr>
              <w:t>Représenter</w:t>
            </w:r>
          </w:p>
          <w:p w:rsidR="008F0351" w:rsidRPr="00B860FF" w:rsidRDefault="008F0351" w:rsidP="008F0351">
            <w:pPr>
              <w:rPr>
                <w:rFonts w:ascii="Arial" w:hAnsi="Arial" w:cs="Arial"/>
                <w:b/>
                <w:sz w:val="20"/>
                <w:szCs w:val="20"/>
              </w:rPr>
            </w:pPr>
            <w:r w:rsidRPr="00B860FF">
              <w:rPr>
                <w:rFonts w:ascii="Arial" w:hAnsi="Arial" w:cs="Arial"/>
                <w:sz w:val="20"/>
                <w:szCs w:val="20"/>
              </w:rPr>
              <w:t>Socle 1 ; 5</w:t>
            </w:r>
          </w:p>
        </w:tc>
        <w:tc>
          <w:tcPr>
            <w:tcW w:w="3386" w:type="dxa"/>
          </w:tcPr>
          <w:p w:rsidR="008F0351" w:rsidRPr="00B860FF" w:rsidRDefault="008F0351"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 xml:space="preserve">Appréhender différents systèmes de représentations (dessins, schémas, arbres de calcul, etc.). </w:t>
            </w:r>
          </w:p>
          <w:p w:rsidR="008F0351" w:rsidRPr="00B860FF"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2517BD" w:rsidRPr="00B860FF" w:rsidRDefault="002517BD" w:rsidP="008A3297">
            <w:pPr>
              <w:jc w:val="both"/>
              <w:rPr>
                <w:rFonts w:ascii="Arial" w:hAnsi="Arial" w:cs="Arial"/>
                <w:color w:val="221E1F"/>
                <w:sz w:val="20"/>
                <w:szCs w:val="20"/>
              </w:rPr>
            </w:pPr>
          </w:p>
          <w:p w:rsidR="008F0351" w:rsidRPr="00B860FF" w:rsidRDefault="008F0351"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 xml:space="preserve">Utiliser des nombres pour représenter des quantités ou des grandeurs. </w:t>
            </w: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2517BD" w:rsidRDefault="002517BD" w:rsidP="008A3297">
            <w:pPr>
              <w:jc w:val="both"/>
              <w:rPr>
                <w:rFonts w:ascii="Arial" w:hAnsi="Arial" w:cs="Arial"/>
                <w:color w:val="221E1F"/>
                <w:sz w:val="20"/>
                <w:szCs w:val="20"/>
              </w:rPr>
            </w:pPr>
          </w:p>
          <w:p w:rsidR="002517BD" w:rsidRDefault="002517BD" w:rsidP="008A3297">
            <w:pPr>
              <w:jc w:val="both"/>
              <w:rPr>
                <w:rFonts w:ascii="Arial" w:hAnsi="Arial" w:cs="Arial"/>
                <w:color w:val="221E1F"/>
                <w:sz w:val="20"/>
                <w:szCs w:val="20"/>
              </w:rPr>
            </w:pPr>
          </w:p>
          <w:p w:rsidR="002517BD" w:rsidRDefault="002517BD" w:rsidP="008A3297">
            <w:pPr>
              <w:jc w:val="both"/>
              <w:rPr>
                <w:rFonts w:ascii="Arial" w:hAnsi="Arial" w:cs="Arial"/>
                <w:color w:val="221E1F"/>
                <w:sz w:val="20"/>
                <w:szCs w:val="20"/>
              </w:rPr>
            </w:pPr>
          </w:p>
          <w:p w:rsidR="002517BD" w:rsidRPr="00B860FF" w:rsidRDefault="002517BD"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2"/>
              </w:numPr>
              <w:ind w:left="357" w:hanging="357"/>
              <w:jc w:val="both"/>
              <w:rPr>
                <w:rFonts w:ascii="Arial" w:hAnsi="Arial" w:cs="Arial"/>
                <w:sz w:val="20"/>
                <w:szCs w:val="20"/>
              </w:rPr>
            </w:pPr>
            <w:r w:rsidRPr="00B860FF">
              <w:rPr>
                <w:rFonts w:ascii="Arial" w:hAnsi="Arial" w:cs="Arial"/>
                <w:color w:val="221E1F"/>
                <w:sz w:val="20"/>
                <w:szCs w:val="20"/>
              </w:rPr>
              <w:t>Utiliser diverses représentations de solides et de situations spatiales.</w:t>
            </w:r>
          </w:p>
        </w:tc>
        <w:tc>
          <w:tcPr>
            <w:tcW w:w="3386" w:type="dxa"/>
          </w:tcPr>
          <w:p w:rsidR="008F0351" w:rsidRPr="00B860FF" w:rsidRDefault="008F0351"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Utiliser des outils pour représenter un problème : dessins, schémas, diagrammes, graphiques, écritures avec </w:t>
            </w:r>
            <w:proofErr w:type="spellStart"/>
            <w:r w:rsidRPr="00B860FF">
              <w:rPr>
                <w:rFonts w:ascii="Arial" w:hAnsi="Arial" w:cs="Arial"/>
                <w:color w:val="221E1F"/>
                <w:sz w:val="20"/>
                <w:szCs w:val="20"/>
              </w:rPr>
              <w:t>parenthésages</w:t>
            </w:r>
            <w:proofErr w:type="spellEnd"/>
            <w:r w:rsidRPr="00B860FF">
              <w:rPr>
                <w:rFonts w:ascii="Arial" w:hAnsi="Arial" w:cs="Arial"/>
                <w:color w:val="221E1F"/>
                <w:sz w:val="20"/>
                <w:szCs w:val="20"/>
              </w:rPr>
              <w:t xml:space="preserve">, … </w:t>
            </w: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Produire et utiliser diverses représentations des fractions simples et des nombres décimaux. </w:t>
            </w:r>
          </w:p>
          <w:p w:rsidR="008F0351" w:rsidRDefault="008F0351" w:rsidP="008A3297">
            <w:pPr>
              <w:jc w:val="both"/>
              <w:rPr>
                <w:rFonts w:ascii="Arial" w:hAnsi="Arial" w:cs="Arial"/>
                <w:color w:val="221E1F"/>
                <w:sz w:val="20"/>
                <w:szCs w:val="20"/>
              </w:rPr>
            </w:pPr>
          </w:p>
          <w:p w:rsidR="002517BD" w:rsidRDefault="002517BD" w:rsidP="008A3297">
            <w:pPr>
              <w:jc w:val="both"/>
              <w:rPr>
                <w:rFonts w:ascii="Arial" w:hAnsi="Arial" w:cs="Arial"/>
                <w:color w:val="221E1F"/>
                <w:sz w:val="20"/>
                <w:szCs w:val="20"/>
              </w:rPr>
            </w:pPr>
          </w:p>
          <w:p w:rsidR="002517BD" w:rsidRPr="00B860FF" w:rsidRDefault="002517BD"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Analyser une figure plane sous différents aspects (surface, contour de celle-ci, lignes et points).</w:t>
            </w: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Reconnaitre et utiliser des premiers éléments de codages d’une figure plane ou d’un solide.</w:t>
            </w:r>
          </w:p>
          <w:p w:rsidR="008F0351" w:rsidRPr="00B860FF" w:rsidRDefault="008F0351" w:rsidP="008A3297">
            <w:pPr>
              <w:jc w:val="both"/>
              <w:rPr>
                <w:rFonts w:ascii="Arial" w:hAnsi="Arial" w:cs="Arial"/>
                <w:color w:val="221E1F"/>
                <w:sz w:val="20"/>
                <w:szCs w:val="20"/>
              </w:rPr>
            </w:pPr>
          </w:p>
          <w:p w:rsidR="008F0351" w:rsidRPr="00B860FF" w:rsidRDefault="008F0351" w:rsidP="002324DE">
            <w:pPr>
              <w:pStyle w:val="Paragraphedeliste"/>
              <w:numPr>
                <w:ilvl w:val="0"/>
                <w:numId w:val="3"/>
              </w:numPr>
              <w:ind w:left="357" w:hanging="357"/>
              <w:jc w:val="both"/>
              <w:rPr>
                <w:rFonts w:ascii="Arial" w:hAnsi="Arial" w:cs="Arial"/>
                <w:sz w:val="20"/>
                <w:szCs w:val="20"/>
              </w:rPr>
            </w:pPr>
            <w:r w:rsidRPr="00B860FF">
              <w:rPr>
                <w:rFonts w:ascii="Arial" w:hAnsi="Arial" w:cs="Arial"/>
                <w:color w:val="221E1F"/>
                <w:sz w:val="20"/>
                <w:szCs w:val="20"/>
              </w:rPr>
              <w:t>Utiliser et produire des représentations de solides et de situations spatiales.</w:t>
            </w:r>
          </w:p>
        </w:tc>
        <w:tc>
          <w:tcPr>
            <w:tcW w:w="3386" w:type="dxa"/>
          </w:tcPr>
          <w:p w:rsidR="008F0351" w:rsidRPr="00B860FF" w:rsidRDefault="008F0351"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Choisir et mettre en relation des cadres (numérique, algébrique, géométrique) adaptés pour traiter un problème ou pour étudier un objet mathématique. </w:t>
            </w:r>
          </w:p>
          <w:p w:rsidR="008F0351" w:rsidRPr="00B860FF" w:rsidRDefault="008F0351" w:rsidP="008A3297">
            <w:pPr>
              <w:jc w:val="both"/>
              <w:rPr>
                <w:rFonts w:ascii="Arial" w:hAnsi="Arial" w:cs="Arial"/>
                <w:color w:val="221E1F"/>
                <w:sz w:val="20"/>
                <w:szCs w:val="20"/>
              </w:rPr>
            </w:pPr>
          </w:p>
          <w:p w:rsidR="008F0351" w:rsidRPr="00B860FF" w:rsidRDefault="008F0351"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Produire et utiliser plusieurs représentations des nombres. </w:t>
            </w:r>
          </w:p>
          <w:p w:rsidR="008F0351" w:rsidRDefault="008F0351" w:rsidP="008A3297">
            <w:pPr>
              <w:jc w:val="both"/>
              <w:rPr>
                <w:rFonts w:ascii="Arial" w:hAnsi="Arial" w:cs="Arial"/>
                <w:color w:val="221E1F"/>
                <w:sz w:val="20"/>
                <w:szCs w:val="20"/>
              </w:rPr>
            </w:pPr>
          </w:p>
          <w:p w:rsidR="002517BD" w:rsidRDefault="002517BD" w:rsidP="008A3297">
            <w:pPr>
              <w:jc w:val="both"/>
              <w:rPr>
                <w:rFonts w:ascii="Arial" w:hAnsi="Arial" w:cs="Arial"/>
                <w:color w:val="221E1F"/>
                <w:sz w:val="20"/>
                <w:szCs w:val="20"/>
              </w:rPr>
            </w:pPr>
          </w:p>
          <w:p w:rsidR="002517BD" w:rsidRPr="00B860FF" w:rsidRDefault="002517BD" w:rsidP="008A3297">
            <w:pPr>
              <w:jc w:val="both"/>
              <w:rPr>
                <w:rFonts w:ascii="Arial" w:hAnsi="Arial" w:cs="Arial"/>
                <w:color w:val="221E1F"/>
                <w:sz w:val="20"/>
                <w:szCs w:val="20"/>
              </w:rPr>
            </w:pPr>
          </w:p>
          <w:p w:rsidR="008F0351" w:rsidRPr="00B860FF" w:rsidRDefault="008F0351"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Représenter des données sous forme d’une série statistique. </w:t>
            </w: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Pr="00B860FF"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8F0351" w:rsidRDefault="008F0351" w:rsidP="008A3297">
            <w:pPr>
              <w:jc w:val="both"/>
              <w:rPr>
                <w:rFonts w:ascii="Arial" w:hAnsi="Arial" w:cs="Arial"/>
                <w:color w:val="221E1F"/>
                <w:sz w:val="20"/>
                <w:szCs w:val="20"/>
              </w:rPr>
            </w:pPr>
          </w:p>
          <w:p w:rsidR="002517BD" w:rsidRDefault="002517BD" w:rsidP="008A3297">
            <w:pPr>
              <w:jc w:val="both"/>
              <w:rPr>
                <w:rFonts w:ascii="Arial" w:hAnsi="Arial" w:cs="Arial"/>
                <w:color w:val="221E1F"/>
                <w:sz w:val="20"/>
                <w:szCs w:val="20"/>
              </w:rPr>
            </w:pPr>
          </w:p>
          <w:p w:rsidR="002517BD" w:rsidRDefault="002517BD" w:rsidP="008A3297">
            <w:pPr>
              <w:jc w:val="both"/>
              <w:rPr>
                <w:rFonts w:ascii="Arial" w:hAnsi="Arial" w:cs="Arial"/>
                <w:color w:val="221E1F"/>
                <w:sz w:val="20"/>
                <w:szCs w:val="20"/>
              </w:rPr>
            </w:pPr>
          </w:p>
          <w:p w:rsidR="002517BD" w:rsidRPr="00B860FF" w:rsidRDefault="002517BD" w:rsidP="008A3297">
            <w:pPr>
              <w:jc w:val="both"/>
              <w:rPr>
                <w:rFonts w:ascii="Arial" w:hAnsi="Arial" w:cs="Arial"/>
                <w:color w:val="221E1F"/>
                <w:sz w:val="20"/>
                <w:szCs w:val="20"/>
              </w:rPr>
            </w:pPr>
          </w:p>
          <w:p w:rsidR="008F0351" w:rsidRPr="00B860FF" w:rsidRDefault="008F0351" w:rsidP="008A3297">
            <w:pPr>
              <w:pStyle w:val="Paragraphedeliste"/>
              <w:numPr>
                <w:ilvl w:val="0"/>
                <w:numId w:val="4"/>
              </w:numPr>
              <w:spacing w:after="120"/>
              <w:ind w:left="357" w:hanging="357"/>
              <w:jc w:val="both"/>
              <w:rPr>
                <w:rFonts w:ascii="Arial" w:hAnsi="Arial" w:cs="Arial"/>
                <w:sz w:val="20"/>
                <w:szCs w:val="20"/>
              </w:rPr>
            </w:pPr>
            <w:r w:rsidRPr="00B860FF">
              <w:rPr>
                <w:rFonts w:ascii="Arial" w:hAnsi="Arial" w:cs="Arial"/>
                <w:color w:val="221E1F"/>
                <w:sz w:val="20"/>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3386" w:type="dxa"/>
          </w:tcPr>
          <w:p w:rsidR="008F0351" w:rsidRDefault="008F0351" w:rsidP="008F0351">
            <w:pPr>
              <w:pStyle w:val="Paragraphedeliste"/>
              <w:numPr>
                <w:ilvl w:val="0"/>
                <w:numId w:val="4"/>
              </w:numPr>
              <w:ind w:left="357" w:hanging="357"/>
              <w:jc w:val="both"/>
              <w:rPr>
                <w:rFonts w:ascii="Arial" w:hAnsi="Arial" w:cs="Arial"/>
                <w:color w:val="221E1F"/>
                <w:sz w:val="20"/>
                <w:szCs w:val="20"/>
              </w:rPr>
            </w:pPr>
            <w:r w:rsidRPr="008F0351">
              <w:rPr>
                <w:rFonts w:ascii="Arial" w:hAnsi="Arial" w:cs="Arial"/>
                <w:color w:val="221E1F"/>
                <w:sz w:val="20"/>
                <w:szCs w:val="20"/>
              </w:rPr>
              <w:t xml:space="preserve"> Choisir un cadre (numérique, algébrique, géométrique…) adapté pour traiter un problème ou pour représenter un objet mathématique. </w:t>
            </w: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Default="008F0351" w:rsidP="008F0351">
            <w:pPr>
              <w:jc w:val="both"/>
              <w:rPr>
                <w:rFonts w:ascii="Arial" w:hAnsi="Arial" w:cs="Arial"/>
                <w:color w:val="221E1F"/>
                <w:sz w:val="20"/>
                <w:szCs w:val="20"/>
              </w:rPr>
            </w:pPr>
          </w:p>
          <w:p w:rsidR="008F0351" w:rsidRPr="008F0351" w:rsidRDefault="008F0351" w:rsidP="008F0351">
            <w:pPr>
              <w:jc w:val="both"/>
              <w:rPr>
                <w:rFonts w:ascii="Arial" w:hAnsi="Arial" w:cs="Arial"/>
                <w:color w:val="221E1F"/>
                <w:sz w:val="20"/>
                <w:szCs w:val="20"/>
              </w:rPr>
            </w:pPr>
          </w:p>
          <w:p w:rsidR="008F0351" w:rsidRDefault="008F0351" w:rsidP="008F0351">
            <w:pPr>
              <w:pStyle w:val="Paragraphedeliste"/>
              <w:numPr>
                <w:ilvl w:val="0"/>
                <w:numId w:val="4"/>
              </w:numPr>
              <w:ind w:left="357" w:hanging="357"/>
              <w:jc w:val="both"/>
              <w:rPr>
                <w:rFonts w:ascii="Arial" w:hAnsi="Arial" w:cs="Arial"/>
                <w:color w:val="221E1F"/>
                <w:sz w:val="20"/>
                <w:szCs w:val="20"/>
              </w:rPr>
            </w:pPr>
            <w:r w:rsidRPr="008F0351">
              <w:rPr>
                <w:rFonts w:ascii="Arial" w:hAnsi="Arial" w:cs="Arial"/>
                <w:color w:val="221E1F"/>
                <w:sz w:val="20"/>
                <w:szCs w:val="20"/>
              </w:rPr>
              <w:t xml:space="preserve">Passer d’un mode de représentation à un autre. </w:t>
            </w:r>
          </w:p>
          <w:p w:rsidR="002517BD" w:rsidRDefault="002517BD" w:rsidP="002517BD">
            <w:pPr>
              <w:jc w:val="both"/>
              <w:rPr>
                <w:rFonts w:ascii="Arial" w:hAnsi="Arial" w:cs="Arial"/>
                <w:color w:val="221E1F"/>
                <w:sz w:val="20"/>
                <w:szCs w:val="20"/>
              </w:rPr>
            </w:pPr>
          </w:p>
          <w:p w:rsidR="002517BD" w:rsidRPr="002517BD" w:rsidRDefault="002517BD" w:rsidP="002517BD">
            <w:pPr>
              <w:jc w:val="both"/>
              <w:rPr>
                <w:rFonts w:ascii="Arial" w:hAnsi="Arial" w:cs="Arial"/>
                <w:color w:val="221E1F"/>
                <w:sz w:val="20"/>
                <w:szCs w:val="20"/>
              </w:rPr>
            </w:pPr>
            <w:bookmarkStart w:id="0" w:name="_GoBack"/>
            <w:bookmarkEnd w:id="0"/>
          </w:p>
          <w:p w:rsidR="008F0351" w:rsidRPr="00B860FF" w:rsidRDefault="008F0351" w:rsidP="008F0351">
            <w:pPr>
              <w:pStyle w:val="Paragraphedeliste"/>
              <w:numPr>
                <w:ilvl w:val="0"/>
                <w:numId w:val="4"/>
              </w:numPr>
              <w:ind w:left="357" w:hanging="357"/>
              <w:jc w:val="both"/>
              <w:rPr>
                <w:rFonts w:ascii="Arial" w:hAnsi="Arial" w:cs="Arial"/>
                <w:color w:val="221E1F"/>
                <w:sz w:val="20"/>
                <w:szCs w:val="20"/>
              </w:rPr>
            </w:pPr>
            <w:r w:rsidRPr="008F0351">
              <w:rPr>
                <w:rFonts w:ascii="Arial" w:hAnsi="Arial" w:cs="Arial"/>
                <w:color w:val="221E1F"/>
                <w:sz w:val="20"/>
                <w:szCs w:val="20"/>
              </w:rPr>
              <w:t>Changer de registre</w:t>
            </w:r>
          </w:p>
        </w:tc>
      </w:tr>
    </w:tbl>
    <w:p w:rsidR="001A4E55" w:rsidRDefault="001A4E55">
      <w:pPr>
        <w:rPr>
          <w:rFonts w:ascii="Arial" w:hAnsi="Arial" w:cs="Arial"/>
          <w:sz w:val="20"/>
          <w:szCs w:val="20"/>
        </w:rPr>
      </w:pPr>
    </w:p>
    <w:p w:rsidR="001A4E55" w:rsidRDefault="001A4E55">
      <w:pPr>
        <w:rPr>
          <w:rFonts w:ascii="Arial" w:hAnsi="Arial" w:cs="Arial"/>
          <w:sz w:val="20"/>
          <w:szCs w:val="20"/>
        </w:rPr>
      </w:pPr>
      <w:r>
        <w:rPr>
          <w:rFonts w:ascii="Arial" w:hAnsi="Arial" w:cs="Arial"/>
          <w:sz w:val="20"/>
          <w:szCs w:val="20"/>
        </w:rPr>
        <w:br w:type="page"/>
      </w:r>
    </w:p>
    <w:p w:rsidR="00B860FF" w:rsidRPr="00B860FF" w:rsidRDefault="00B860FF">
      <w:pPr>
        <w:rPr>
          <w:rFonts w:ascii="Arial" w:hAnsi="Arial" w:cs="Arial"/>
          <w:sz w:val="20"/>
          <w:szCs w:val="20"/>
        </w:rPr>
      </w:pPr>
    </w:p>
    <w:tbl>
      <w:tblPr>
        <w:tblStyle w:val="Grilledutableau"/>
        <w:tblW w:w="15353" w:type="dxa"/>
        <w:jc w:val="center"/>
        <w:tblLook w:val="04A0" w:firstRow="1" w:lastRow="0" w:firstColumn="1" w:lastColumn="0" w:noHBand="0" w:noVBand="1"/>
      </w:tblPr>
      <w:tblGrid>
        <w:gridCol w:w="1809"/>
        <w:gridCol w:w="3386"/>
        <w:gridCol w:w="3386"/>
        <w:gridCol w:w="3386"/>
        <w:gridCol w:w="3386"/>
      </w:tblGrid>
      <w:tr w:rsidR="006E053C" w:rsidRPr="00B860FF" w:rsidTr="006E053C">
        <w:trPr>
          <w:jc w:val="center"/>
        </w:trPr>
        <w:tc>
          <w:tcPr>
            <w:tcW w:w="1809" w:type="dxa"/>
            <w:vAlign w:val="center"/>
          </w:tcPr>
          <w:p w:rsidR="006E053C" w:rsidRPr="00B860FF" w:rsidRDefault="006E053C" w:rsidP="006E053C">
            <w:pPr>
              <w:rPr>
                <w:rFonts w:ascii="Arial" w:hAnsi="Arial" w:cs="Arial"/>
                <w:b/>
                <w:sz w:val="20"/>
                <w:szCs w:val="20"/>
              </w:rPr>
            </w:pPr>
            <w:r w:rsidRPr="00B860FF">
              <w:rPr>
                <w:rFonts w:ascii="Arial" w:hAnsi="Arial" w:cs="Arial"/>
                <w:b/>
                <w:sz w:val="20"/>
                <w:szCs w:val="20"/>
              </w:rPr>
              <w:t>Raisonner</w:t>
            </w:r>
          </w:p>
          <w:p w:rsidR="006E053C" w:rsidRPr="00B860FF" w:rsidRDefault="006E053C" w:rsidP="006E053C">
            <w:pPr>
              <w:rPr>
                <w:rFonts w:ascii="Arial" w:hAnsi="Arial" w:cs="Arial"/>
                <w:b/>
                <w:sz w:val="20"/>
                <w:szCs w:val="20"/>
              </w:rPr>
            </w:pPr>
            <w:r w:rsidRPr="00B860FF">
              <w:rPr>
                <w:rFonts w:ascii="Arial" w:hAnsi="Arial" w:cs="Arial"/>
                <w:sz w:val="20"/>
                <w:szCs w:val="20"/>
              </w:rPr>
              <w:t>Socle 2 ; 3 ;</w:t>
            </w:r>
            <w:r>
              <w:rPr>
                <w:rFonts w:ascii="Arial" w:hAnsi="Arial" w:cs="Arial"/>
                <w:sz w:val="20"/>
                <w:szCs w:val="20"/>
              </w:rPr>
              <w:t xml:space="preserve"> </w:t>
            </w:r>
            <w:r w:rsidRPr="00B860FF">
              <w:rPr>
                <w:rFonts w:ascii="Arial" w:hAnsi="Arial" w:cs="Arial"/>
                <w:sz w:val="20"/>
                <w:szCs w:val="20"/>
              </w:rPr>
              <w:t>4</w:t>
            </w:r>
          </w:p>
        </w:tc>
        <w:tc>
          <w:tcPr>
            <w:tcW w:w="3386" w:type="dxa"/>
          </w:tcPr>
          <w:p w:rsidR="006E053C" w:rsidRPr="00B860FF" w:rsidRDefault="006E053C"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 xml:space="preserve">Anticiper le résultat d’une manipulation, d’un calcul, ou d’une mesure. </w:t>
            </w:r>
          </w:p>
          <w:p w:rsidR="006E053C" w:rsidRDefault="006E053C" w:rsidP="008A3297">
            <w:pPr>
              <w:jc w:val="both"/>
              <w:rPr>
                <w:rFonts w:ascii="Arial" w:hAnsi="Arial" w:cs="Arial"/>
                <w:color w:val="221E1F"/>
                <w:sz w:val="20"/>
                <w:szCs w:val="20"/>
              </w:rPr>
            </w:pPr>
          </w:p>
          <w:p w:rsidR="006E053C" w:rsidRDefault="006E053C" w:rsidP="008A3297">
            <w:pPr>
              <w:jc w:val="both"/>
              <w:rPr>
                <w:rFonts w:ascii="Arial" w:hAnsi="Arial" w:cs="Arial"/>
                <w:color w:val="221E1F"/>
                <w:sz w:val="20"/>
                <w:szCs w:val="20"/>
              </w:rPr>
            </w:pPr>
          </w:p>
          <w:p w:rsidR="002517BD" w:rsidRPr="00B860FF" w:rsidRDefault="002517BD" w:rsidP="008A3297">
            <w:pPr>
              <w:jc w:val="both"/>
              <w:rPr>
                <w:rFonts w:ascii="Arial" w:hAnsi="Arial" w:cs="Arial"/>
                <w:color w:val="221E1F"/>
                <w:sz w:val="20"/>
                <w:szCs w:val="20"/>
              </w:rPr>
            </w:pPr>
          </w:p>
          <w:p w:rsidR="006E053C" w:rsidRPr="00B860FF" w:rsidRDefault="006E053C" w:rsidP="008A3297">
            <w:pPr>
              <w:jc w:val="both"/>
              <w:rPr>
                <w:rFonts w:ascii="Arial" w:hAnsi="Arial" w:cs="Arial"/>
                <w:color w:val="221E1F"/>
                <w:sz w:val="20"/>
                <w:szCs w:val="20"/>
              </w:rPr>
            </w:pPr>
          </w:p>
          <w:p w:rsidR="006E053C" w:rsidRPr="00B860FF" w:rsidRDefault="006E053C"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Raisonner sur des figures pour les reproduire avec des instruments.</w:t>
            </w:r>
          </w:p>
          <w:p w:rsidR="006E053C" w:rsidRPr="00B860FF" w:rsidRDefault="006E053C" w:rsidP="008A3297">
            <w:pPr>
              <w:jc w:val="both"/>
              <w:rPr>
                <w:rFonts w:ascii="Arial" w:hAnsi="Arial" w:cs="Arial"/>
                <w:color w:val="221E1F"/>
                <w:sz w:val="20"/>
                <w:szCs w:val="20"/>
              </w:rPr>
            </w:pPr>
          </w:p>
          <w:p w:rsidR="006E053C" w:rsidRPr="00B860FF" w:rsidRDefault="006E053C" w:rsidP="008A3297">
            <w:pPr>
              <w:jc w:val="both"/>
              <w:rPr>
                <w:rFonts w:ascii="Arial" w:hAnsi="Arial" w:cs="Arial"/>
                <w:color w:val="221E1F"/>
                <w:sz w:val="20"/>
                <w:szCs w:val="20"/>
              </w:rPr>
            </w:pPr>
          </w:p>
          <w:p w:rsidR="006E053C" w:rsidRDefault="006E053C" w:rsidP="008A3297">
            <w:pPr>
              <w:jc w:val="both"/>
              <w:rPr>
                <w:rFonts w:ascii="Arial" w:hAnsi="Arial" w:cs="Arial"/>
                <w:color w:val="221E1F"/>
                <w:sz w:val="20"/>
                <w:szCs w:val="20"/>
              </w:rPr>
            </w:pPr>
          </w:p>
          <w:p w:rsidR="006E053C" w:rsidRDefault="006E053C" w:rsidP="008A3297">
            <w:pPr>
              <w:jc w:val="both"/>
              <w:rPr>
                <w:rFonts w:ascii="Arial" w:hAnsi="Arial" w:cs="Arial"/>
                <w:color w:val="221E1F"/>
                <w:sz w:val="20"/>
                <w:szCs w:val="20"/>
              </w:rPr>
            </w:pPr>
          </w:p>
          <w:p w:rsidR="006E053C" w:rsidRDefault="006E053C" w:rsidP="008A3297">
            <w:pPr>
              <w:jc w:val="both"/>
              <w:rPr>
                <w:rFonts w:ascii="Arial" w:hAnsi="Arial" w:cs="Arial"/>
                <w:color w:val="221E1F"/>
                <w:sz w:val="20"/>
                <w:szCs w:val="20"/>
              </w:rPr>
            </w:pPr>
          </w:p>
          <w:p w:rsidR="002517BD" w:rsidRPr="00B860FF" w:rsidRDefault="002517BD" w:rsidP="008A3297">
            <w:pPr>
              <w:jc w:val="both"/>
              <w:rPr>
                <w:rFonts w:ascii="Arial" w:hAnsi="Arial" w:cs="Arial"/>
                <w:color w:val="221E1F"/>
                <w:sz w:val="20"/>
                <w:szCs w:val="20"/>
              </w:rPr>
            </w:pPr>
          </w:p>
          <w:p w:rsidR="006E053C" w:rsidRPr="00B860FF" w:rsidRDefault="006E053C" w:rsidP="002324DE">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 xml:space="preserve">Tenir compte d’éléments divers (arguments d’autrui, résultats d’une expérience, sources internes ou externes à la classe, etc.) pour modifier son jugement. </w:t>
            </w:r>
          </w:p>
          <w:p w:rsidR="006E053C" w:rsidRDefault="006E053C" w:rsidP="008A3297">
            <w:pPr>
              <w:jc w:val="both"/>
              <w:rPr>
                <w:rFonts w:ascii="Arial" w:hAnsi="Arial" w:cs="Arial"/>
                <w:color w:val="221E1F"/>
                <w:sz w:val="20"/>
                <w:szCs w:val="20"/>
              </w:rPr>
            </w:pPr>
          </w:p>
          <w:p w:rsidR="006E053C" w:rsidRPr="00B860FF" w:rsidRDefault="006E053C" w:rsidP="002324DE">
            <w:pPr>
              <w:pStyle w:val="Paragraphedeliste"/>
              <w:numPr>
                <w:ilvl w:val="0"/>
                <w:numId w:val="2"/>
              </w:numPr>
              <w:ind w:left="357" w:hanging="357"/>
              <w:jc w:val="both"/>
              <w:rPr>
                <w:rFonts w:ascii="Arial" w:hAnsi="Arial" w:cs="Arial"/>
                <w:sz w:val="20"/>
                <w:szCs w:val="20"/>
              </w:rPr>
            </w:pPr>
            <w:r w:rsidRPr="00B860FF">
              <w:rPr>
                <w:rFonts w:ascii="Arial" w:hAnsi="Arial" w:cs="Arial"/>
                <w:color w:val="221E1F"/>
                <w:sz w:val="20"/>
                <w:szCs w:val="20"/>
              </w:rPr>
              <w:t>Prendre progressivement conscience de la nécessité et de l’intérêt de justifier ce que l’on affirme.</w:t>
            </w:r>
          </w:p>
        </w:tc>
        <w:tc>
          <w:tcPr>
            <w:tcW w:w="3386" w:type="dxa"/>
          </w:tcPr>
          <w:p w:rsidR="006E053C" w:rsidRPr="00B860FF" w:rsidRDefault="006E053C"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Résoudre des problèmes nécessitant l’organisation de données multiples ou la construction d’une démarche qui combine des étapes de raisonnement. </w:t>
            </w:r>
          </w:p>
          <w:p w:rsidR="006E053C" w:rsidRPr="00B860FF" w:rsidRDefault="006E053C" w:rsidP="008A3297">
            <w:pPr>
              <w:jc w:val="both"/>
              <w:rPr>
                <w:rFonts w:ascii="Arial" w:hAnsi="Arial" w:cs="Arial"/>
                <w:color w:val="221E1F"/>
                <w:sz w:val="20"/>
                <w:szCs w:val="20"/>
              </w:rPr>
            </w:pPr>
          </w:p>
          <w:p w:rsidR="006E053C" w:rsidRPr="00B860FF" w:rsidRDefault="006E053C"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En géométrie, passer progressivement de la perception au contrôle par les instruments pour amorcer des raisonnements s’appuyant uniquement sur des propriétés des figures et sur des relations entre objets. </w:t>
            </w:r>
          </w:p>
          <w:p w:rsidR="006E053C" w:rsidRPr="00B860FF" w:rsidRDefault="006E053C" w:rsidP="008A3297">
            <w:pPr>
              <w:jc w:val="both"/>
              <w:rPr>
                <w:rFonts w:ascii="Arial" w:hAnsi="Arial" w:cs="Arial"/>
                <w:color w:val="221E1F"/>
                <w:sz w:val="20"/>
                <w:szCs w:val="20"/>
              </w:rPr>
            </w:pPr>
          </w:p>
          <w:p w:rsidR="006E053C" w:rsidRPr="00B860FF" w:rsidRDefault="006E053C" w:rsidP="002324DE">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Progresser collectivement dans une investigation en sachant prendre en compte le point de vue d’autrui. </w:t>
            </w:r>
          </w:p>
          <w:p w:rsidR="006E053C" w:rsidRPr="00B860FF" w:rsidRDefault="006E053C" w:rsidP="008A3297">
            <w:pPr>
              <w:jc w:val="both"/>
              <w:rPr>
                <w:rFonts w:ascii="Arial" w:hAnsi="Arial" w:cs="Arial"/>
                <w:color w:val="221E1F"/>
                <w:sz w:val="20"/>
                <w:szCs w:val="20"/>
              </w:rPr>
            </w:pPr>
          </w:p>
          <w:p w:rsidR="006E053C" w:rsidRDefault="006E053C" w:rsidP="008A3297">
            <w:pPr>
              <w:jc w:val="both"/>
              <w:rPr>
                <w:rFonts w:ascii="Arial" w:hAnsi="Arial" w:cs="Arial"/>
                <w:color w:val="221E1F"/>
                <w:sz w:val="20"/>
                <w:szCs w:val="20"/>
              </w:rPr>
            </w:pPr>
          </w:p>
          <w:p w:rsidR="006E053C" w:rsidRPr="00B860FF" w:rsidRDefault="006E053C" w:rsidP="008A3297">
            <w:pPr>
              <w:jc w:val="both"/>
              <w:rPr>
                <w:rFonts w:ascii="Arial" w:hAnsi="Arial" w:cs="Arial"/>
                <w:color w:val="221E1F"/>
                <w:sz w:val="20"/>
                <w:szCs w:val="20"/>
              </w:rPr>
            </w:pPr>
          </w:p>
          <w:p w:rsidR="006E053C" w:rsidRPr="00B860FF" w:rsidRDefault="006E053C" w:rsidP="002324DE">
            <w:pPr>
              <w:pStyle w:val="Paragraphedeliste"/>
              <w:numPr>
                <w:ilvl w:val="0"/>
                <w:numId w:val="3"/>
              </w:numPr>
              <w:ind w:left="357" w:hanging="357"/>
              <w:jc w:val="both"/>
              <w:rPr>
                <w:rFonts w:ascii="Arial" w:hAnsi="Arial" w:cs="Arial"/>
                <w:sz w:val="20"/>
                <w:szCs w:val="20"/>
              </w:rPr>
            </w:pPr>
            <w:r w:rsidRPr="00B860FF">
              <w:rPr>
                <w:rFonts w:ascii="Arial" w:hAnsi="Arial" w:cs="Arial"/>
                <w:color w:val="221E1F"/>
                <w:sz w:val="20"/>
                <w:szCs w:val="20"/>
              </w:rPr>
              <w:t>Justifier ses affirmations et rechercher la validité des informations dont on dispose.</w:t>
            </w:r>
          </w:p>
        </w:tc>
        <w:tc>
          <w:tcPr>
            <w:tcW w:w="3386" w:type="dxa"/>
          </w:tcPr>
          <w:p w:rsidR="006E053C" w:rsidRPr="00B860FF" w:rsidRDefault="006E053C"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Résoudre des problèmes nécessitant l’organisation de données multiples ou la construction d’une démarche qui combine des étapes de raisonnement.</w:t>
            </w:r>
          </w:p>
          <w:p w:rsidR="006E053C" w:rsidRPr="00B860FF" w:rsidRDefault="006E053C" w:rsidP="008A3297">
            <w:pPr>
              <w:jc w:val="both"/>
              <w:rPr>
                <w:rFonts w:ascii="Arial" w:hAnsi="Arial" w:cs="Arial"/>
                <w:color w:val="221E1F"/>
                <w:sz w:val="20"/>
                <w:szCs w:val="20"/>
              </w:rPr>
            </w:pPr>
          </w:p>
          <w:p w:rsidR="006E053C" w:rsidRPr="00B860FF" w:rsidRDefault="006E053C"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 xml:space="preserve">En géométrie, passer progressivement de la perception au contrôle par les instruments pour amorcer des raisonnements s’appuyant uniquement sur des propriétés des figures et sur des relations entre objets. </w:t>
            </w:r>
          </w:p>
          <w:p w:rsidR="006E053C" w:rsidRPr="00B860FF" w:rsidRDefault="006E053C" w:rsidP="008A3297">
            <w:pPr>
              <w:jc w:val="both"/>
              <w:rPr>
                <w:rFonts w:ascii="Arial" w:hAnsi="Arial" w:cs="Arial"/>
                <w:color w:val="221E1F"/>
                <w:sz w:val="20"/>
                <w:szCs w:val="20"/>
              </w:rPr>
            </w:pPr>
          </w:p>
          <w:p w:rsidR="006E053C" w:rsidRPr="00B860FF" w:rsidRDefault="006E053C"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Progresser collectivement dans une investigation en sachant prendre en compte le point de vue d’autrui.</w:t>
            </w:r>
          </w:p>
          <w:p w:rsidR="006E053C" w:rsidRPr="00B860FF" w:rsidRDefault="006E053C" w:rsidP="008A3297">
            <w:pPr>
              <w:jc w:val="both"/>
              <w:rPr>
                <w:rFonts w:ascii="Arial" w:hAnsi="Arial" w:cs="Arial"/>
                <w:color w:val="221E1F"/>
                <w:sz w:val="20"/>
                <w:szCs w:val="20"/>
              </w:rPr>
            </w:pPr>
          </w:p>
          <w:p w:rsidR="006E053C" w:rsidRDefault="006E053C" w:rsidP="008A3297">
            <w:pPr>
              <w:jc w:val="both"/>
              <w:rPr>
                <w:rFonts w:ascii="Arial" w:hAnsi="Arial" w:cs="Arial"/>
                <w:color w:val="221E1F"/>
                <w:sz w:val="20"/>
                <w:szCs w:val="20"/>
              </w:rPr>
            </w:pPr>
          </w:p>
          <w:p w:rsidR="006E053C" w:rsidRPr="00B860FF" w:rsidRDefault="006E053C" w:rsidP="008A3297">
            <w:pPr>
              <w:jc w:val="both"/>
              <w:rPr>
                <w:rFonts w:ascii="Arial" w:hAnsi="Arial" w:cs="Arial"/>
                <w:color w:val="221E1F"/>
                <w:sz w:val="20"/>
                <w:szCs w:val="20"/>
              </w:rPr>
            </w:pPr>
          </w:p>
          <w:p w:rsidR="006E053C" w:rsidRPr="00B860FF" w:rsidRDefault="006E053C" w:rsidP="008A3297">
            <w:pPr>
              <w:pStyle w:val="Paragraphedeliste"/>
              <w:numPr>
                <w:ilvl w:val="0"/>
                <w:numId w:val="4"/>
              </w:numPr>
              <w:spacing w:after="120"/>
              <w:ind w:left="357" w:hanging="357"/>
              <w:jc w:val="both"/>
              <w:rPr>
                <w:rFonts w:ascii="Arial" w:hAnsi="Arial" w:cs="Arial"/>
                <w:sz w:val="20"/>
                <w:szCs w:val="20"/>
              </w:rPr>
            </w:pPr>
            <w:r w:rsidRPr="00B860FF">
              <w:rPr>
                <w:rFonts w:ascii="Arial" w:hAnsi="Arial" w:cs="Arial"/>
                <w:color w:val="221E1F"/>
                <w:sz w:val="20"/>
                <w:szCs w:val="20"/>
              </w:rPr>
              <w:t>Justifier ses affirmations et rechercher la validité des informations dont on dispose.</w:t>
            </w:r>
          </w:p>
        </w:tc>
        <w:tc>
          <w:tcPr>
            <w:tcW w:w="3386" w:type="dxa"/>
          </w:tcPr>
          <w:p w:rsidR="00E36898" w:rsidRDefault="00E36898" w:rsidP="00E36898">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 xml:space="preserve">Utiliser les notions de la logique élémentaire (conditions nécessaires ou suffisantes, équivalences, connecteurs) pour bâtir un raisonnement. </w:t>
            </w:r>
          </w:p>
          <w:p w:rsidR="00E36898" w:rsidRDefault="00E36898" w:rsidP="00E36898">
            <w:pPr>
              <w:jc w:val="both"/>
              <w:rPr>
                <w:rFonts w:ascii="Arial" w:hAnsi="Arial" w:cs="Arial"/>
                <w:color w:val="221E1F"/>
                <w:sz w:val="20"/>
                <w:szCs w:val="20"/>
              </w:rPr>
            </w:pPr>
          </w:p>
          <w:p w:rsidR="002517BD" w:rsidRPr="00E36898" w:rsidRDefault="002517BD" w:rsidP="00E36898">
            <w:pPr>
              <w:jc w:val="both"/>
              <w:rPr>
                <w:rFonts w:ascii="Arial" w:hAnsi="Arial" w:cs="Arial"/>
                <w:color w:val="221E1F"/>
                <w:sz w:val="20"/>
                <w:szCs w:val="20"/>
              </w:rPr>
            </w:pPr>
          </w:p>
          <w:p w:rsidR="00E36898" w:rsidRDefault="00E36898" w:rsidP="00E36898">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 xml:space="preserve">Différencier le statut des énoncés mis en jeu : définition, propriété, théorème démontré, théorème admis… </w:t>
            </w:r>
          </w:p>
          <w:p w:rsidR="00E36898" w:rsidRPr="00E36898" w:rsidRDefault="00E36898" w:rsidP="00E36898">
            <w:pPr>
              <w:jc w:val="both"/>
              <w:rPr>
                <w:rFonts w:ascii="Arial" w:hAnsi="Arial" w:cs="Arial"/>
                <w:color w:val="221E1F"/>
                <w:sz w:val="20"/>
                <w:szCs w:val="20"/>
              </w:rPr>
            </w:pPr>
          </w:p>
          <w:p w:rsidR="002517BD" w:rsidRPr="002517BD" w:rsidRDefault="002517BD" w:rsidP="002517BD">
            <w:pPr>
              <w:rPr>
                <w:rFonts w:ascii="Arial" w:hAnsi="Arial" w:cs="Arial"/>
                <w:color w:val="221E1F"/>
                <w:sz w:val="20"/>
                <w:szCs w:val="20"/>
              </w:rPr>
            </w:pPr>
          </w:p>
          <w:p w:rsidR="00E36898" w:rsidRDefault="00E36898" w:rsidP="00E36898">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 xml:space="preserve">Utiliser différents types de raisonnement (par analyse et synthèse, par équivalence, par disjonction de cas, par l’absurde, par contraposée, par récurrence…). </w:t>
            </w:r>
          </w:p>
          <w:p w:rsidR="00E36898" w:rsidRDefault="00E36898" w:rsidP="002517BD">
            <w:pPr>
              <w:jc w:val="both"/>
              <w:rPr>
                <w:rFonts w:ascii="Arial" w:hAnsi="Arial" w:cs="Arial"/>
                <w:color w:val="221E1F"/>
                <w:sz w:val="20"/>
                <w:szCs w:val="20"/>
              </w:rPr>
            </w:pPr>
          </w:p>
          <w:p w:rsidR="002517BD" w:rsidRPr="002517BD" w:rsidRDefault="002517BD" w:rsidP="002517BD">
            <w:pPr>
              <w:jc w:val="both"/>
              <w:rPr>
                <w:rFonts w:ascii="Arial" w:hAnsi="Arial" w:cs="Arial"/>
                <w:color w:val="221E1F"/>
                <w:sz w:val="20"/>
                <w:szCs w:val="20"/>
              </w:rPr>
            </w:pPr>
          </w:p>
          <w:p w:rsidR="006E053C" w:rsidRPr="00B860FF" w:rsidRDefault="00E36898" w:rsidP="00E36898">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Effectuer des inférences (inductives, déductives) pour obtenir de nouveaux résultats, conduire une démonstration, confirmer ou infirmer une conjecture, prendre une décision.</w:t>
            </w:r>
          </w:p>
        </w:tc>
      </w:tr>
    </w:tbl>
    <w:p w:rsidR="001A4E55" w:rsidRDefault="001A4E55">
      <w:pPr>
        <w:rPr>
          <w:rFonts w:ascii="Arial" w:hAnsi="Arial" w:cs="Arial"/>
          <w:sz w:val="20"/>
          <w:szCs w:val="20"/>
        </w:rPr>
      </w:pPr>
    </w:p>
    <w:p w:rsidR="001A4E55" w:rsidRDefault="001A4E55">
      <w:pPr>
        <w:rPr>
          <w:rFonts w:ascii="Arial" w:hAnsi="Arial" w:cs="Arial"/>
          <w:sz w:val="20"/>
          <w:szCs w:val="20"/>
        </w:rPr>
      </w:pPr>
      <w:r>
        <w:rPr>
          <w:rFonts w:ascii="Arial" w:hAnsi="Arial" w:cs="Arial"/>
          <w:sz w:val="20"/>
          <w:szCs w:val="20"/>
        </w:rPr>
        <w:br w:type="page"/>
      </w:r>
    </w:p>
    <w:p w:rsidR="006E053C" w:rsidRDefault="006E053C">
      <w:pPr>
        <w:rPr>
          <w:rFonts w:ascii="Arial" w:hAnsi="Arial" w:cs="Arial"/>
          <w:sz w:val="20"/>
          <w:szCs w:val="20"/>
        </w:rPr>
      </w:pPr>
    </w:p>
    <w:tbl>
      <w:tblPr>
        <w:tblStyle w:val="Grilledutableau"/>
        <w:tblW w:w="15353" w:type="dxa"/>
        <w:jc w:val="center"/>
        <w:tblLook w:val="04A0" w:firstRow="1" w:lastRow="0" w:firstColumn="1" w:lastColumn="0" w:noHBand="0" w:noVBand="1"/>
      </w:tblPr>
      <w:tblGrid>
        <w:gridCol w:w="1809"/>
        <w:gridCol w:w="3386"/>
        <w:gridCol w:w="3386"/>
        <w:gridCol w:w="3386"/>
        <w:gridCol w:w="3386"/>
      </w:tblGrid>
      <w:tr w:rsidR="00E36898" w:rsidRPr="00B860FF" w:rsidTr="00E36898">
        <w:trPr>
          <w:jc w:val="center"/>
        </w:trPr>
        <w:tc>
          <w:tcPr>
            <w:tcW w:w="1809" w:type="dxa"/>
            <w:vAlign w:val="center"/>
          </w:tcPr>
          <w:p w:rsidR="00E36898" w:rsidRPr="00B860FF" w:rsidRDefault="00E36898" w:rsidP="00E36898">
            <w:pPr>
              <w:rPr>
                <w:rFonts w:ascii="Arial" w:hAnsi="Arial" w:cs="Arial"/>
                <w:b/>
                <w:sz w:val="20"/>
                <w:szCs w:val="20"/>
              </w:rPr>
            </w:pPr>
            <w:r w:rsidRPr="00B860FF">
              <w:rPr>
                <w:rFonts w:ascii="Arial" w:hAnsi="Arial" w:cs="Arial"/>
                <w:b/>
                <w:sz w:val="20"/>
                <w:szCs w:val="20"/>
              </w:rPr>
              <w:t>Calculer</w:t>
            </w:r>
          </w:p>
          <w:p w:rsidR="00E36898" w:rsidRPr="00B860FF" w:rsidRDefault="00E36898" w:rsidP="00E36898">
            <w:pPr>
              <w:rPr>
                <w:rFonts w:ascii="Arial" w:hAnsi="Arial" w:cs="Arial"/>
                <w:sz w:val="20"/>
                <w:szCs w:val="20"/>
              </w:rPr>
            </w:pPr>
            <w:r w:rsidRPr="00B860FF">
              <w:rPr>
                <w:rFonts w:ascii="Arial" w:hAnsi="Arial" w:cs="Arial"/>
                <w:sz w:val="20"/>
                <w:szCs w:val="20"/>
              </w:rPr>
              <w:t>Socle 4</w:t>
            </w:r>
          </w:p>
        </w:tc>
        <w:tc>
          <w:tcPr>
            <w:tcW w:w="3386" w:type="dxa"/>
          </w:tcPr>
          <w:p w:rsidR="00E36898" w:rsidRPr="00B860FF" w:rsidRDefault="00E36898" w:rsidP="00113C52">
            <w:pPr>
              <w:pStyle w:val="Paragraphedeliste"/>
              <w:numPr>
                <w:ilvl w:val="0"/>
                <w:numId w:val="2"/>
              </w:numPr>
              <w:ind w:left="357" w:hanging="357"/>
              <w:jc w:val="both"/>
              <w:rPr>
                <w:rFonts w:ascii="Arial" w:hAnsi="Arial" w:cs="Arial"/>
                <w:color w:val="221E1F"/>
                <w:sz w:val="20"/>
                <w:szCs w:val="20"/>
              </w:rPr>
            </w:pPr>
            <w:r w:rsidRPr="00B860FF">
              <w:rPr>
                <w:rFonts w:ascii="Arial" w:hAnsi="Arial" w:cs="Arial"/>
                <w:color w:val="221E1F"/>
                <w:sz w:val="20"/>
                <w:szCs w:val="20"/>
              </w:rPr>
              <w:t xml:space="preserve">Calculer avec des nombres entiers, mentalement ou à la main, de manière exacte ou approchée, en utilisant des stratégies adaptées aux nombres en jeu. </w:t>
            </w:r>
          </w:p>
          <w:p w:rsidR="00E36898" w:rsidRPr="00B860FF" w:rsidRDefault="00E36898" w:rsidP="00113C52">
            <w:pPr>
              <w:jc w:val="both"/>
              <w:rPr>
                <w:rFonts w:ascii="Arial" w:hAnsi="Arial" w:cs="Arial"/>
                <w:color w:val="221E1F"/>
                <w:sz w:val="20"/>
                <w:szCs w:val="20"/>
              </w:rPr>
            </w:pPr>
          </w:p>
          <w:p w:rsidR="00E36898" w:rsidRPr="00B860FF" w:rsidRDefault="00E36898" w:rsidP="00113C52">
            <w:pPr>
              <w:jc w:val="both"/>
              <w:rPr>
                <w:rFonts w:ascii="Arial" w:hAnsi="Arial" w:cs="Arial"/>
                <w:color w:val="221E1F"/>
                <w:sz w:val="20"/>
                <w:szCs w:val="20"/>
              </w:rPr>
            </w:pPr>
          </w:p>
          <w:p w:rsidR="00E36898" w:rsidRPr="00B860FF" w:rsidRDefault="00E36898" w:rsidP="00113C52">
            <w:pPr>
              <w:pStyle w:val="Paragraphedeliste"/>
              <w:numPr>
                <w:ilvl w:val="0"/>
                <w:numId w:val="2"/>
              </w:numPr>
              <w:ind w:left="357" w:hanging="357"/>
              <w:jc w:val="both"/>
              <w:rPr>
                <w:rFonts w:ascii="Arial" w:hAnsi="Arial" w:cs="Arial"/>
                <w:sz w:val="20"/>
                <w:szCs w:val="20"/>
              </w:rPr>
            </w:pPr>
            <w:r w:rsidRPr="00B860FF">
              <w:rPr>
                <w:rFonts w:ascii="Arial" w:hAnsi="Arial" w:cs="Arial"/>
                <w:color w:val="221E1F"/>
                <w:sz w:val="20"/>
                <w:szCs w:val="20"/>
              </w:rPr>
              <w:t>Contrôler la vraisemblance de ses résultats.</w:t>
            </w:r>
          </w:p>
        </w:tc>
        <w:tc>
          <w:tcPr>
            <w:tcW w:w="3386" w:type="dxa"/>
          </w:tcPr>
          <w:p w:rsidR="00E36898" w:rsidRPr="00B860FF" w:rsidRDefault="00E36898" w:rsidP="00113C52">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Calculer avec des nombres décimaux, de manière exacte ou approchée, en utilisant des stratégies ou des techniques appropriées (mentalement, en ligne, ou en posant les opérations). </w:t>
            </w:r>
          </w:p>
          <w:p w:rsidR="00E36898" w:rsidRPr="00B860FF" w:rsidRDefault="00E36898" w:rsidP="00113C52">
            <w:pPr>
              <w:jc w:val="both"/>
              <w:rPr>
                <w:rFonts w:ascii="Arial" w:hAnsi="Arial" w:cs="Arial"/>
                <w:color w:val="221E1F"/>
                <w:sz w:val="20"/>
                <w:szCs w:val="20"/>
              </w:rPr>
            </w:pPr>
          </w:p>
          <w:p w:rsidR="00E36898" w:rsidRPr="00B860FF" w:rsidRDefault="00E36898" w:rsidP="00113C52">
            <w:pPr>
              <w:pStyle w:val="Paragraphedeliste"/>
              <w:numPr>
                <w:ilvl w:val="0"/>
                <w:numId w:val="3"/>
              </w:numPr>
              <w:ind w:left="357" w:hanging="357"/>
              <w:jc w:val="both"/>
              <w:rPr>
                <w:rFonts w:ascii="Arial" w:hAnsi="Arial" w:cs="Arial"/>
                <w:color w:val="221E1F"/>
                <w:sz w:val="20"/>
                <w:szCs w:val="20"/>
              </w:rPr>
            </w:pPr>
            <w:r w:rsidRPr="00B860FF">
              <w:rPr>
                <w:rFonts w:ascii="Arial" w:hAnsi="Arial" w:cs="Arial"/>
                <w:color w:val="221E1F"/>
                <w:sz w:val="20"/>
                <w:szCs w:val="20"/>
              </w:rPr>
              <w:t xml:space="preserve">Contrôler la vraisemblance de ses résultats. </w:t>
            </w:r>
          </w:p>
          <w:p w:rsidR="00E36898" w:rsidRPr="00B860FF" w:rsidRDefault="00E36898" w:rsidP="00113C52">
            <w:pPr>
              <w:jc w:val="both"/>
              <w:rPr>
                <w:rFonts w:ascii="Arial" w:hAnsi="Arial" w:cs="Arial"/>
                <w:color w:val="221E1F"/>
                <w:sz w:val="20"/>
                <w:szCs w:val="20"/>
              </w:rPr>
            </w:pPr>
          </w:p>
          <w:p w:rsidR="00E36898" w:rsidRPr="00B860FF" w:rsidRDefault="00E36898" w:rsidP="00113C52">
            <w:pPr>
              <w:jc w:val="both"/>
              <w:rPr>
                <w:rFonts w:ascii="Arial" w:hAnsi="Arial" w:cs="Arial"/>
                <w:color w:val="221E1F"/>
                <w:sz w:val="20"/>
                <w:szCs w:val="20"/>
              </w:rPr>
            </w:pPr>
          </w:p>
          <w:p w:rsidR="00E36898" w:rsidRPr="00B860FF" w:rsidRDefault="00E36898" w:rsidP="00113C52">
            <w:pPr>
              <w:pStyle w:val="Paragraphedeliste"/>
              <w:numPr>
                <w:ilvl w:val="0"/>
                <w:numId w:val="3"/>
              </w:numPr>
              <w:ind w:left="357" w:hanging="357"/>
              <w:jc w:val="both"/>
              <w:rPr>
                <w:rFonts w:ascii="Arial" w:hAnsi="Arial" w:cs="Arial"/>
                <w:sz w:val="20"/>
                <w:szCs w:val="20"/>
              </w:rPr>
            </w:pPr>
            <w:r w:rsidRPr="00B860FF">
              <w:rPr>
                <w:rFonts w:ascii="Arial" w:hAnsi="Arial" w:cs="Arial"/>
                <w:color w:val="221E1F"/>
                <w:sz w:val="20"/>
                <w:szCs w:val="20"/>
              </w:rPr>
              <w:t>Utiliser une calculatrice pour trouver ou vérifier un résultat.</w:t>
            </w:r>
          </w:p>
        </w:tc>
        <w:tc>
          <w:tcPr>
            <w:tcW w:w="3386" w:type="dxa"/>
          </w:tcPr>
          <w:p w:rsidR="00E36898" w:rsidRPr="00B860FF" w:rsidRDefault="00E36898" w:rsidP="00113C52">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Calculer avec des nombres rationnels, de manière exacte ou approchée, en combinant de façon appropriée le calcul mental, le calcul posé et le calcul instrumenté (calculatrice ou logiciel).</w:t>
            </w:r>
          </w:p>
          <w:p w:rsidR="00E36898" w:rsidRPr="00B860FF" w:rsidRDefault="00E36898" w:rsidP="00113C52">
            <w:pPr>
              <w:jc w:val="both"/>
              <w:rPr>
                <w:rFonts w:ascii="Arial" w:hAnsi="Arial" w:cs="Arial"/>
                <w:color w:val="221E1F"/>
                <w:sz w:val="20"/>
                <w:szCs w:val="20"/>
              </w:rPr>
            </w:pPr>
          </w:p>
          <w:p w:rsidR="00E36898" w:rsidRPr="00B860FF" w:rsidRDefault="00E36898" w:rsidP="00113C52">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Contrôler la vraisemblance de ses résultats, notamment en estimant des ordres de grandeur ou en utilisant des encadrements.</w:t>
            </w:r>
          </w:p>
          <w:p w:rsidR="00E36898" w:rsidRDefault="00E36898" w:rsidP="00113C52">
            <w:pPr>
              <w:jc w:val="both"/>
              <w:rPr>
                <w:rFonts w:ascii="Arial" w:hAnsi="Arial" w:cs="Arial"/>
                <w:color w:val="221E1F"/>
                <w:sz w:val="20"/>
                <w:szCs w:val="20"/>
              </w:rPr>
            </w:pPr>
          </w:p>
          <w:p w:rsidR="00B640D3" w:rsidRPr="00B860FF" w:rsidRDefault="00B640D3" w:rsidP="00113C52">
            <w:pPr>
              <w:jc w:val="both"/>
              <w:rPr>
                <w:rFonts w:ascii="Arial" w:hAnsi="Arial" w:cs="Arial"/>
                <w:color w:val="221E1F"/>
                <w:sz w:val="20"/>
                <w:szCs w:val="20"/>
              </w:rPr>
            </w:pPr>
          </w:p>
          <w:p w:rsidR="00E36898" w:rsidRPr="00B860FF" w:rsidRDefault="00E36898" w:rsidP="00113C52">
            <w:pPr>
              <w:pStyle w:val="Paragraphedeliste"/>
              <w:numPr>
                <w:ilvl w:val="0"/>
                <w:numId w:val="4"/>
              </w:numPr>
              <w:spacing w:after="120"/>
              <w:ind w:left="357" w:hanging="357"/>
              <w:jc w:val="both"/>
              <w:rPr>
                <w:rFonts w:ascii="Arial" w:hAnsi="Arial" w:cs="Arial"/>
                <w:sz w:val="20"/>
                <w:szCs w:val="20"/>
              </w:rPr>
            </w:pPr>
            <w:r w:rsidRPr="00B860FF">
              <w:rPr>
                <w:rFonts w:ascii="Arial" w:hAnsi="Arial" w:cs="Arial"/>
                <w:color w:val="221E1F"/>
                <w:sz w:val="20"/>
                <w:szCs w:val="20"/>
              </w:rPr>
              <w:t>Calculer en utilisant le langage algébrique (lettres, symboles, etc.).</w:t>
            </w:r>
          </w:p>
        </w:tc>
        <w:tc>
          <w:tcPr>
            <w:tcW w:w="3386" w:type="dxa"/>
          </w:tcPr>
          <w:p w:rsidR="00E36898" w:rsidRDefault="00E36898" w:rsidP="00E36898">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 xml:space="preserve">Effectuer un calcul automatisable à la main ou à l’aide d’un instrument (calculatrice, logiciel). </w:t>
            </w:r>
          </w:p>
          <w:p w:rsidR="00E36898" w:rsidRPr="00E36898" w:rsidRDefault="00E36898" w:rsidP="00E36898">
            <w:pPr>
              <w:pStyle w:val="Paragraphedeliste"/>
              <w:ind w:left="357"/>
              <w:jc w:val="both"/>
              <w:rPr>
                <w:rFonts w:ascii="Arial" w:hAnsi="Arial" w:cs="Arial"/>
                <w:color w:val="221E1F"/>
                <w:sz w:val="20"/>
                <w:szCs w:val="20"/>
              </w:rPr>
            </w:pPr>
          </w:p>
          <w:p w:rsidR="00E36898" w:rsidRDefault="00E36898" w:rsidP="00E36898">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 xml:space="preserve">Mettre en </w:t>
            </w:r>
            <w:r w:rsidR="00B640D3" w:rsidRPr="00E36898">
              <w:rPr>
                <w:rFonts w:ascii="Arial" w:hAnsi="Arial" w:cs="Arial"/>
                <w:color w:val="221E1F"/>
                <w:sz w:val="20"/>
                <w:szCs w:val="20"/>
              </w:rPr>
              <w:t>œuvre</w:t>
            </w:r>
            <w:r w:rsidRPr="00E36898">
              <w:rPr>
                <w:rFonts w:ascii="Arial" w:hAnsi="Arial" w:cs="Arial"/>
                <w:color w:val="221E1F"/>
                <w:sz w:val="20"/>
                <w:szCs w:val="20"/>
              </w:rPr>
              <w:t xml:space="preserve"> des algorithmes simples. </w:t>
            </w:r>
          </w:p>
          <w:p w:rsidR="00E36898" w:rsidRPr="00B640D3" w:rsidRDefault="00E36898" w:rsidP="00B640D3">
            <w:pPr>
              <w:jc w:val="both"/>
              <w:rPr>
                <w:rFonts w:ascii="Arial" w:hAnsi="Arial" w:cs="Arial"/>
                <w:color w:val="221E1F"/>
                <w:sz w:val="20"/>
                <w:szCs w:val="20"/>
              </w:rPr>
            </w:pPr>
          </w:p>
          <w:p w:rsidR="00E36898" w:rsidRDefault="00B640D3" w:rsidP="00B640D3">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Contrôler les calculs (au moyen d’ordres de grandeur, de considérations de signe ou d’encadrement).</w:t>
            </w:r>
          </w:p>
          <w:p w:rsidR="00B640D3" w:rsidRPr="00B640D3" w:rsidRDefault="00B640D3" w:rsidP="00B640D3">
            <w:pPr>
              <w:jc w:val="both"/>
              <w:rPr>
                <w:rFonts w:ascii="Arial" w:hAnsi="Arial" w:cs="Arial"/>
                <w:color w:val="221E1F"/>
                <w:sz w:val="20"/>
                <w:szCs w:val="20"/>
              </w:rPr>
            </w:pPr>
          </w:p>
          <w:p w:rsidR="00B640D3" w:rsidRDefault="00B640D3" w:rsidP="00E36898">
            <w:pPr>
              <w:jc w:val="both"/>
              <w:rPr>
                <w:rFonts w:ascii="Arial" w:hAnsi="Arial" w:cs="Arial"/>
                <w:color w:val="221E1F"/>
                <w:sz w:val="20"/>
                <w:szCs w:val="20"/>
              </w:rPr>
            </w:pPr>
          </w:p>
          <w:p w:rsidR="00B640D3" w:rsidRPr="00E36898" w:rsidRDefault="00B640D3" w:rsidP="00E36898">
            <w:pPr>
              <w:jc w:val="both"/>
              <w:rPr>
                <w:rFonts w:ascii="Arial" w:hAnsi="Arial" w:cs="Arial"/>
                <w:color w:val="221E1F"/>
                <w:sz w:val="20"/>
                <w:szCs w:val="20"/>
              </w:rPr>
            </w:pPr>
          </w:p>
          <w:p w:rsidR="00E36898" w:rsidRPr="00B640D3" w:rsidRDefault="00E36898" w:rsidP="00B640D3">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 xml:space="preserve">Exercer l’intelligence du calcul : organiser les différentes étapes d’un calcul complexe, choisir des transformations, effectuer des simplifications. </w:t>
            </w:r>
          </w:p>
        </w:tc>
      </w:tr>
    </w:tbl>
    <w:p w:rsidR="006E053C" w:rsidRDefault="006E053C">
      <w:pPr>
        <w:rPr>
          <w:rFonts w:ascii="Arial" w:hAnsi="Arial" w:cs="Arial"/>
          <w:sz w:val="20"/>
          <w:szCs w:val="20"/>
        </w:rPr>
      </w:pPr>
    </w:p>
    <w:p w:rsidR="006E053C" w:rsidRDefault="006E053C">
      <w:pPr>
        <w:rPr>
          <w:rFonts w:ascii="Arial" w:hAnsi="Arial" w:cs="Arial"/>
          <w:sz w:val="20"/>
          <w:szCs w:val="20"/>
        </w:rPr>
      </w:pPr>
    </w:p>
    <w:p w:rsidR="006E053C" w:rsidRDefault="006E053C">
      <w:pPr>
        <w:rPr>
          <w:rFonts w:ascii="Arial" w:hAnsi="Arial" w:cs="Arial"/>
          <w:sz w:val="20"/>
          <w:szCs w:val="20"/>
        </w:rPr>
      </w:pPr>
      <w:r>
        <w:rPr>
          <w:rFonts w:ascii="Arial" w:hAnsi="Arial" w:cs="Arial"/>
          <w:sz w:val="20"/>
          <w:szCs w:val="20"/>
        </w:rPr>
        <w:br w:type="page"/>
      </w:r>
    </w:p>
    <w:p w:rsidR="006E053C" w:rsidRDefault="006E053C">
      <w:pPr>
        <w:rPr>
          <w:rFonts w:ascii="Arial" w:hAnsi="Arial" w:cs="Arial"/>
          <w:sz w:val="20"/>
          <w:szCs w:val="20"/>
        </w:rPr>
      </w:pPr>
    </w:p>
    <w:p w:rsidR="00B860FF" w:rsidRPr="00B860FF" w:rsidRDefault="00B860FF">
      <w:pPr>
        <w:rPr>
          <w:rFonts w:ascii="Arial" w:hAnsi="Arial" w:cs="Arial"/>
          <w:sz w:val="20"/>
          <w:szCs w:val="20"/>
        </w:rPr>
      </w:pPr>
    </w:p>
    <w:tbl>
      <w:tblPr>
        <w:tblStyle w:val="Grilledutableau"/>
        <w:tblW w:w="15353" w:type="dxa"/>
        <w:jc w:val="center"/>
        <w:tblLook w:val="04A0" w:firstRow="1" w:lastRow="0" w:firstColumn="1" w:lastColumn="0" w:noHBand="0" w:noVBand="1"/>
      </w:tblPr>
      <w:tblGrid>
        <w:gridCol w:w="1809"/>
        <w:gridCol w:w="3386"/>
        <w:gridCol w:w="3386"/>
        <w:gridCol w:w="3386"/>
        <w:gridCol w:w="3386"/>
      </w:tblGrid>
      <w:tr w:rsidR="00E36898" w:rsidRPr="00B860FF" w:rsidTr="00E36898">
        <w:trPr>
          <w:jc w:val="center"/>
        </w:trPr>
        <w:tc>
          <w:tcPr>
            <w:tcW w:w="1809" w:type="dxa"/>
            <w:vAlign w:val="center"/>
          </w:tcPr>
          <w:p w:rsidR="00E36898" w:rsidRPr="00B860FF" w:rsidRDefault="00E36898" w:rsidP="00E36898">
            <w:pPr>
              <w:rPr>
                <w:rFonts w:ascii="Arial" w:hAnsi="Arial" w:cs="Arial"/>
                <w:b/>
                <w:sz w:val="20"/>
                <w:szCs w:val="20"/>
              </w:rPr>
            </w:pPr>
            <w:r w:rsidRPr="00B860FF">
              <w:rPr>
                <w:rFonts w:ascii="Arial" w:hAnsi="Arial" w:cs="Arial"/>
                <w:b/>
                <w:sz w:val="20"/>
                <w:szCs w:val="20"/>
              </w:rPr>
              <w:t>Communiquer</w:t>
            </w:r>
          </w:p>
          <w:p w:rsidR="00E36898" w:rsidRPr="00B860FF" w:rsidRDefault="00E36898" w:rsidP="00E36898">
            <w:pPr>
              <w:rPr>
                <w:rFonts w:ascii="Arial" w:hAnsi="Arial" w:cs="Arial"/>
                <w:b/>
                <w:sz w:val="20"/>
                <w:szCs w:val="20"/>
              </w:rPr>
            </w:pPr>
            <w:r w:rsidRPr="00B860FF">
              <w:rPr>
                <w:rFonts w:ascii="Arial" w:hAnsi="Arial" w:cs="Arial"/>
                <w:sz w:val="20"/>
                <w:szCs w:val="20"/>
              </w:rPr>
              <w:t>Socle 1 ; 3</w:t>
            </w:r>
          </w:p>
        </w:tc>
        <w:tc>
          <w:tcPr>
            <w:tcW w:w="3386" w:type="dxa"/>
          </w:tcPr>
          <w:p w:rsidR="00E36898" w:rsidRPr="00B860FF" w:rsidRDefault="00E36898" w:rsidP="00C54760">
            <w:pPr>
              <w:pStyle w:val="Paragraphedeliste"/>
              <w:numPr>
                <w:ilvl w:val="0"/>
                <w:numId w:val="2"/>
              </w:numPr>
              <w:ind w:left="357" w:hanging="357"/>
              <w:jc w:val="both"/>
              <w:rPr>
                <w:rFonts w:ascii="Arial" w:hAnsi="Arial" w:cs="Arial"/>
                <w:sz w:val="20"/>
                <w:szCs w:val="20"/>
              </w:rPr>
            </w:pPr>
            <w:r w:rsidRPr="00B860FF">
              <w:rPr>
                <w:rFonts w:ascii="Arial" w:hAnsi="Arial" w:cs="Arial"/>
                <w:color w:val="221E1F"/>
                <w:sz w:val="20"/>
                <w:szCs w:val="20"/>
              </w:rPr>
              <w:t>Utiliser l’oral et l’écrit, le langage naturel puis quelques représentations et quelques symboles pour expliciter des démarches, argumenter des raisonnements.</w:t>
            </w:r>
          </w:p>
        </w:tc>
        <w:tc>
          <w:tcPr>
            <w:tcW w:w="3386" w:type="dxa"/>
          </w:tcPr>
          <w:p w:rsidR="00E36898" w:rsidRPr="00B860FF" w:rsidRDefault="00E36898" w:rsidP="00C54760">
            <w:pPr>
              <w:pStyle w:val="Paragraphedeliste"/>
              <w:numPr>
                <w:ilvl w:val="0"/>
                <w:numId w:val="3"/>
              </w:numPr>
              <w:spacing w:before="120"/>
              <w:ind w:left="357" w:hanging="357"/>
              <w:jc w:val="both"/>
              <w:rPr>
                <w:rFonts w:ascii="Arial" w:hAnsi="Arial" w:cs="Arial"/>
                <w:color w:val="221E1F"/>
                <w:sz w:val="20"/>
                <w:szCs w:val="20"/>
              </w:rPr>
            </w:pPr>
            <w:r w:rsidRPr="00B860FF">
              <w:rPr>
                <w:rFonts w:ascii="Arial" w:hAnsi="Arial" w:cs="Arial"/>
                <w:color w:val="221E1F"/>
                <w:sz w:val="20"/>
                <w:szCs w:val="20"/>
              </w:rPr>
              <w:t>Utiliser progressivement un vocabulaire adéquat et/ou des notations adaptées pour décrire une situation, exposer une argumentation.</w:t>
            </w:r>
          </w:p>
          <w:p w:rsidR="00E36898" w:rsidRDefault="00E36898" w:rsidP="006A1F23">
            <w:pPr>
              <w:jc w:val="both"/>
              <w:rPr>
                <w:rFonts w:ascii="Arial" w:hAnsi="Arial" w:cs="Arial"/>
                <w:color w:val="221E1F"/>
                <w:sz w:val="20"/>
                <w:szCs w:val="20"/>
              </w:rPr>
            </w:pPr>
          </w:p>
          <w:p w:rsidR="00B640D3" w:rsidRDefault="00B640D3" w:rsidP="006A1F23">
            <w:pPr>
              <w:jc w:val="both"/>
              <w:rPr>
                <w:rFonts w:ascii="Arial" w:hAnsi="Arial" w:cs="Arial"/>
                <w:color w:val="221E1F"/>
                <w:sz w:val="20"/>
                <w:szCs w:val="20"/>
              </w:rPr>
            </w:pPr>
          </w:p>
          <w:p w:rsidR="00B640D3" w:rsidRPr="00B860FF" w:rsidRDefault="00B640D3" w:rsidP="006A1F23">
            <w:pPr>
              <w:jc w:val="both"/>
              <w:rPr>
                <w:rFonts w:ascii="Arial" w:hAnsi="Arial" w:cs="Arial"/>
                <w:color w:val="221E1F"/>
                <w:sz w:val="20"/>
                <w:szCs w:val="20"/>
              </w:rPr>
            </w:pPr>
          </w:p>
          <w:p w:rsidR="00E36898" w:rsidRPr="00B860FF" w:rsidRDefault="00E36898" w:rsidP="002324DE">
            <w:pPr>
              <w:pStyle w:val="Paragraphedeliste"/>
              <w:numPr>
                <w:ilvl w:val="0"/>
                <w:numId w:val="3"/>
              </w:numPr>
              <w:ind w:left="357" w:hanging="357"/>
              <w:jc w:val="both"/>
              <w:rPr>
                <w:rFonts w:ascii="Arial" w:hAnsi="Arial" w:cs="Arial"/>
                <w:sz w:val="20"/>
                <w:szCs w:val="20"/>
              </w:rPr>
            </w:pPr>
            <w:r w:rsidRPr="00B860FF">
              <w:rPr>
                <w:rFonts w:ascii="Arial" w:hAnsi="Arial" w:cs="Arial"/>
                <w:color w:val="221E1F"/>
                <w:sz w:val="20"/>
                <w:szCs w:val="20"/>
              </w:rPr>
              <w:t>Expliquer sa démarche ou son raisonnement, comprendre les explications d’un autre et argumenter dans l’échange.</w:t>
            </w:r>
          </w:p>
        </w:tc>
        <w:tc>
          <w:tcPr>
            <w:tcW w:w="3386" w:type="dxa"/>
          </w:tcPr>
          <w:p w:rsidR="00E36898" w:rsidRPr="00B860FF" w:rsidRDefault="00E36898" w:rsidP="00C54760">
            <w:pPr>
              <w:pStyle w:val="Paragraphedeliste"/>
              <w:numPr>
                <w:ilvl w:val="0"/>
                <w:numId w:val="4"/>
              </w:numPr>
              <w:spacing w:before="120"/>
              <w:ind w:left="357" w:hanging="357"/>
              <w:jc w:val="both"/>
              <w:rPr>
                <w:rFonts w:ascii="Arial" w:hAnsi="Arial" w:cs="Arial"/>
                <w:color w:val="221E1F"/>
                <w:sz w:val="20"/>
                <w:szCs w:val="20"/>
              </w:rPr>
            </w:pPr>
            <w:r w:rsidRPr="00B860FF">
              <w:rPr>
                <w:rFonts w:ascii="Arial" w:hAnsi="Arial" w:cs="Arial"/>
                <w:color w:val="221E1F"/>
                <w:sz w:val="20"/>
                <w:szCs w:val="20"/>
              </w:rPr>
              <w:t>Faire le lien entre le langage naturel et le langage algébrique. Distinguer des spécificités du langage mathématique par rapport à la langue française.</w:t>
            </w:r>
          </w:p>
          <w:p w:rsidR="00E36898" w:rsidRDefault="00E36898" w:rsidP="00B640D3">
            <w:pPr>
              <w:jc w:val="both"/>
              <w:rPr>
                <w:rFonts w:ascii="Arial" w:hAnsi="Arial" w:cs="Arial"/>
                <w:color w:val="221E1F"/>
                <w:sz w:val="20"/>
                <w:szCs w:val="20"/>
              </w:rPr>
            </w:pPr>
          </w:p>
          <w:p w:rsidR="00B640D3" w:rsidRPr="00B860FF" w:rsidRDefault="00B640D3" w:rsidP="006A1F23">
            <w:pPr>
              <w:jc w:val="both"/>
              <w:rPr>
                <w:rFonts w:ascii="Arial" w:hAnsi="Arial" w:cs="Arial"/>
                <w:color w:val="221E1F"/>
                <w:sz w:val="20"/>
                <w:szCs w:val="20"/>
              </w:rPr>
            </w:pPr>
          </w:p>
          <w:p w:rsidR="00E36898" w:rsidRPr="00B860FF" w:rsidRDefault="00E36898" w:rsidP="009F3ABA">
            <w:pPr>
              <w:pStyle w:val="Paragraphedeliste"/>
              <w:numPr>
                <w:ilvl w:val="0"/>
                <w:numId w:val="4"/>
              </w:numPr>
              <w:ind w:left="357" w:hanging="357"/>
              <w:jc w:val="both"/>
              <w:rPr>
                <w:rFonts w:ascii="Arial" w:hAnsi="Arial" w:cs="Arial"/>
                <w:color w:val="221E1F"/>
                <w:sz w:val="20"/>
                <w:szCs w:val="20"/>
              </w:rPr>
            </w:pPr>
            <w:r w:rsidRPr="00B860FF">
              <w:rPr>
                <w:rFonts w:ascii="Arial" w:hAnsi="Arial" w:cs="Arial"/>
                <w:color w:val="221E1F"/>
                <w:sz w:val="20"/>
                <w:szCs w:val="20"/>
              </w:rPr>
              <w:t>Expliquer à l’oral ou à l’écrit (sa démarche, son raisonnement, un calcul, un protocole de construction géométrique, un algorithme), comprendre les explications d’un autre et argumenter dans l’échange.</w:t>
            </w:r>
          </w:p>
          <w:p w:rsidR="00E36898" w:rsidRPr="00B860FF" w:rsidRDefault="00E36898" w:rsidP="006A1F23">
            <w:pPr>
              <w:jc w:val="both"/>
              <w:rPr>
                <w:rFonts w:ascii="Arial" w:hAnsi="Arial" w:cs="Arial"/>
                <w:color w:val="221E1F"/>
                <w:sz w:val="20"/>
                <w:szCs w:val="20"/>
              </w:rPr>
            </w:pPr>
          </w:p>
          <w:p w:rsidR="00E36898" w:rsidRPr="00B860FF" w:rsidRDefault="00E36898" w:rsidP="008A3297">
            <w:pPr>
              <w:pStyle w:val="Paragraphedeliste"/>
              <w:numPr>
                <w:ilvl w:val="0"/>
                <w:numId w:val="4"/>
              </w:numPr>
              <w:spacing w:after="120"/>
              <w:ind w:left="357" w:hanging="357"/>
              <w:jc w:val="both"/>
              <w:rPr>
                <w:rFonts w:ascii="Arial" w:hAnsi="Arial" w:cs="Arial"/>
                <w:sz w:val="20"/>
                <w:szCs w:val="20"/>
              </w:rPr>
            </w:pPr>
            <w:r w:rsidRPr="00B860FF">
              <w:rPr>
                <w:rFonts w:ascii="Arial" w:hAnsi="Arial" w:cs="Arial"/>
                <w:color w:val="221E1F"/>
                <w:sz w:val="20"/>
                <w:szCs w:val="20"/>
              </w:rPr>
              <w:t>Vérifier la validité d’une information et distinguer ce qui est objectif et ce qui est subjectif ; lire, interpréter, commenter, produire des tableaux, des graphiques, des diagrammes.</w:t>
            </w:r>
          </w:p>
        </w:tc>
        <w:tc>
          <w:tcPr>
            <w:tcW w:w="3386" w:type="dxa"/>
          </w:tcPr>
          <w:p w:rsidR="00B640D3" w:rsidRDefault="00E36898" w:rsidP="00E36898">
            <w:pPr>
              <w:pStyle w:val="Paragraphedeliste"/>
              <w:numPr>
                <w:ilvl w:val="0"/>
                <w:numId w:val="4"/>
              </w:numPr>
              <w:spacing w:before="120"/>
              <w:ind w:left="357" w:hanging="357"/>
              <w:jc w:val="both"/>
              <w:rPr>
                <w:rFonts w:ascii="Arial" w:hAnsi="Arial" w:cs="Arial"/>
                <w:color w:val="221E1F"/>
                <w:sz w:val="20"/>
                <w:szCs w:val="20"/>
              </w:rPr>
            </w:pPr>
            <w:r w:rsidRPr="00E36898">
              <w:rPr>
                <w:rFonts w:ascii="Arial" w:hAnsi="Arial" w:cs="Arial"/>
                <w:color w:val="221E1F"/>
                <w:sz w:val="20"/>
                <w:szCs w:val="20"/>
              </w:rPr>
              <w:t xml:space="preserve">Opérer la conversion entre le langage naturel et le langage symbolique formel. </w:t>
            </w:r>
          </w:p>
          <w:p w:rsidR="00E36898" w:rsidRDefault="00B640D3" w:rsidP="00B640D3">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S’exprimer avec clarté et précision à l’oral et à l’écrit.</w:t>
            </w:r>
          </w:p>
          <w:p w:rsidR="00B640D3" w:rsidRDefault="00B640D3" w:rsidP="00B640D3">
            <w:pPr>
              <w:jc w:val="both"/>
              <w:rPr>
                <w:rFonts w:ascii="Arial" w:hAnsi="Arial" w:cs="Arial"/>
                <w:color w:val="221E1F"/>
                <w:sz w:val="20"/>
                <w:szCs w:val="20"/>
              </w:rPr>
            </w:pPr>
          </w:p>
          <w:p w:rsidR="00B640D3" w:rsidRDefault="00B640D3" w:rsidP="00B640D3">
            <w:pPr>
              <w:jc w:val="both"/>
              <w:rPr>
                <w:rFonts w:ascii="Arial" w:hAnsi="Arial" w:cs="Arial"/>
                <w:color w:val="221E1F"/>
                <w:sz w:val="20"/>
                <w:szCs w:val="20"/>
              </w:rPr>
            </w:pPr>
          </w:p>
          <w:p w:rsidR="00B640D3" w:rsidRPr="00B640D3" w:rsidRDefault="00B640D3" w:rsidP="00B640D3">
            <w:pPr>
              <w:jc w:val="both"/>
              <w:rPr>
                <w:rFonts w:ascii="Arial" w:hAnsi="Arial" w:cs="Arial"/>
                <w:color w:val="221E1F"/>
                <w:sz w:val="20"/>
                <w:szCs w:val="20"/>
              </w:rPr>
            </w:pPr>
          </w:p>
          <w:p w:rsidR="00E36898" w:rsidRPr="00E36898" w:rsidRDefault="00E36898" w:rsidP="00B640D3">
            <w:pPr>
              <w:pStyle w:val="Paragraphedeliste"/>
              <w:numPr>
                <w:ilvl w:val="0"/>
                <w:numId w:val="4"/>
              </w:numPr>
              <w:ind w:left="357" w:hanging="357"/>
              <w:jc w:val="both"/>
              <w:rPr>
                <w:rFonts w:ascii="Arial" w:hAnsi="Arial" w:cs="Arial"/>
                <w:color w:val="221E1F"/>
                <w:sz w:val="20"/>
                <w:szCs w:val="20"/>
              </w:rPr>
            </w:pPr>
            <w:r w:rsidRPr="00E36898">
              <w:rPr>
                <w:rFonts w:ascii="Arial" w:hAnsi="Arial" w:cs="Arial"/>
                <w:color w:val="221E1F"/>
                <w:sz w:val="20"/>
                <w:szCs w:val="20"/>
              </w:rPr>
              <w:t xml:space="preserve">Développer une argumentation mathématique correcte à l’écrit ou à l’oral. </w:t>
            </w:r>
          </w:p>
          <w:p w:rsidR="00E36898" w:rsidRPr="00B640D3" w:rsidRDefault="00E36898" w:rsidP="00B640D3">
            <w:pPr>
              <w:pStyle w:val="Paragraphedeliste"/>
              <w:numPr>
                <w:ilvl w:val="0"/>
                <w:numId w:val="4"/>
              </w:numPr>
              <w:spacing w:before="120"/>
              <w:ind w:left="357" w:hanging="357"/>
              <w:jc w:val="both"/>
              <w:rPr>
                <w:rFonts w:ascii="Arial" w:hAnsi="Arial" w:cs="Arial"/>
                <w:color w:val="221E1F"/>
                <w:sz w:val="20"/>
                <w:szCs w:val="20"/>
              </w:rPr>
            </w:pPr>
            <w:r w:rsidRPr="00E36898">
              <w:rPr>
                <w:rFonts w:ascii="Arial" w:hAnsi="Arial" w:cs="Arial"/>
                <w:color w:val="221E1F"/>
                <w:sz w:val="20"/>
                <w:szCs w:val="20"/>
              </w:rPr>
              <w:t xml:space="preserve">Critiquer une démarche ou un résultat. </w:t>
            </w:r>
          </w:p>
        </w:tc>
      </w:tr>
    </w:tbl>
    <w:p w:rsidR="00C33EB7" w:rsidRPr="00B860FF" w:rsidRDefault="00C33EB7" w:rsidP="00C33EB7">
      <w:pPr>
        <w:spacing w:after="0" w:line="240" w:lineRule="auto"/>
        <w:rPr>
          <w:rFonts w:ascii="Arial" w:hAnsi="Arial" w:cs="Arial"/>
          <w:sz w:val="20"/>
          <w:szCs w:val="20"/>
        </w:rPr>
      </w:pPr>
    </w:p>
    <w:sectPr w:rsidR="00C33EB7" w:rsidRPr="00B860FF" w:rsidSect="00B860FF">
      <w:footerReference w:type="default" r:id="rId8"/>
      <w:pgSz w:w="16839" w:h="11907" w:orient="landscape"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71" w:rsidRDefault="00417271" w:rsidP="00B860FF">
      <w:pPr>
        <w:spacing w:after="0" w:line="240" w:lineRule="auto"/>
      </w:pPr>
      <w:r>
        <w:separator/>
      </w:r>
    </w:p>
  </w:endnote>
  <w:endnote w:type="continuationSeparator" w:id="0">
    <w:p w:rsidR="00417271" w:rsidRDefault="00417271" w:rsidP="00B8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622063"/>
      <w:docPartObj>
        <w:docPartGallery w:val="Page Numbers (Bottom of Page)"/>
        <w:docPartUnique/>
      </w:docPartObj>
    </w:sdtPr>
    <w:sdtEndPr/>
    <w:sdtContent>
      <w:sdt>
        <w:sdtPr>
          <w:rPr>
            <w:rFonts w:ascii="Arial" w:hAnsi="Arial" w:cs="Arial"/>
            <w:sz w:val="20"/>
            <w:szCs w:val="20"/>
          </w:rPr>
          <w:id w:val="123787606"/>
          <w:docPartObj>
            <w:docPartGallery w:val="Page Numbers (Top of Page)"/>
            <w:docPartUnique/>
          </w:docPartObj>
        </w:sdtPr>
        <w:sdtEndPr/>
        <w:sdtContent>
          <w:p w:rsidR="00B860FF" w:rsidRPr="00B860FF" w:rsidRDefault="00CD398C">
            <w:pPr>
              <w:pStyle w:val="Pieddepage"/>
              <w:jc w:val="right"/>
              <w:rPr>
                <w:rFonts w:ascii="Arial" w:hAnsi="Arial" w:cs="Arial"/>
                <w:sz w:val="20"/>
                <w:szCs w:val="20"/>
              </w:rPr>
            </w:pPr>
            <w:r w:rsidRPr="00B860FF">
              <w:rPr>
                <w:rFonts w:ascii="Arial" w:hAnsi="Arial" w:cs="Arial"/>
                <w:sz w:val="20"/>
                <w:szCs w:val="20"/>
              </w:rPr>
              <w:fldChar w:fldCharType="begin"/>
            </w:r>
            <w:r w:rsidR="00B860FF" w:rsidRPr="00B860FF">
              <w:rPr>
                <w:rFonts w:ascii="Arial" w:hAnsi="Arial" w:cs="Arial"/>
                <w:sz w:val="20"/>
                <w:szCs w:val="20"/>
              </w:rPr>
              <w:instrText>PAGE</w:instrText>
            </w:r>
            <w:r w:rsidRPr="00B860FF">
              <w:rPr>
                <w:rFonts w:ascii="Arial" w:hAnsi="Arial" w:cs="Arial"/>
                <w:sz w:val="20"/>
                <w:szCs w:val="20"/>
              </w:rPr>
              <w:fldChar w:fldCharType="separate"/>
            </w:r>
            <w:r w:rsidR="002517BD">
              <w:rPr>
                <w:rFonts w:ascii="Arial" w:hAnsi="Arial" w:cs="Arial"/>
                <w:noProof/>
                <w:sz w:val="20"/>
                <w:szCs w:val="20"/>
              </w:rPr>
              <w:t>1</w:t>
            </w:r>
            <w:r w:rsidRPr="00B860FF">
              <w:rPr>
                <w:rFonts w:ascii="Arial" w:hAnsi="Arial" w:cs="Arial"/>
                <w:sz w:val="20"/>
                <w:szCs w:val="20"/>
              </w:rPr>
              <w:fldChar w:fldCharType="end"/>
            </w:r>
            <w:r w:rsidR="00B860FF">
              <w:rPr>
                <w:rFonts w:ascii="Arial" w:hAnsi="Arial" w:cs="Arial"/>
                <w:sz w:val="20"/>
                <w:szCs w:val="20"/>
              </w:rPr>
              <w:t>/</w:t>
            </w:r>
            <w:r w:rsidRPr="00B860FF">
              <w:rPr>
                <w:rFonts w:ascii="Arial" w:hAnsi="Arial" w:cs="Arial"/>
                <w:sz w:val="20"/>
                <w:szCs w:val="20"/>
              </w:rPr>
              <w:fldChar w:fldCharType="begin"/>
            </w:r>
            <w:r w:rsidR="00B860FF" w:rsidRPr="00B860FF">
              <w:rPr>
                <w:rFonts w:ascii="Arial" w:hAnsi="Arial" w:cs="Arial"/>
                <w:sz w:val="20"/>
                <w:szCs w:val="20"/>
              </w:rPr>
              <w:instrText>NUMPAGES</w:instrText>
            </w:r>
            <w:r w:rsidRPr="00B860FF">
              <w:rPr>
                <w:rFonts w:ascii="Arial" w:hAnsi="Arial" w:cs="Arial"/>
                <w:sz w:val="20"/>
                <w:szCs w:val="20"/>
              </w:rPr>
              <w:fldChar w:fldCharType="separate"/>
            </w:r>
            <w:r w:rsidR="002517BD">
              <w:rPr>
                <w:rFonts w:ascii="Arial" w:hAnsi="Arial" w:cs="Arial"/>
                <w:noProof/>
                <w:sz w:val="20"/>
                <w:szCs w:val="20"/>
              </w:rPr>
              <w:t>6</w:t>
            </w:r>
            <w:r w:rsidRPr="00B860FF">
              <w:rPr>
                <w:rFonts w:ascii="Arial" w:hAnsi="Arial" w:cs="Arial"/>
                <w:sz w:val="20"/>
                <w:szCs w:val="20"/>
              </w:rPr>
              <w:fldChar w:fldCharType="end"/>
            </w:r>
          </w:p>
        </w:sdtContent>
      </w:sdt>
    </w:sdtContent>
  </w:sdt>
  <w:p w:rsidR="00B860FF" w:rsidRDefault="00B860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71" w:rsidRDefault="00417271" w:rsidP="00B860FF">
      <w:pPr>
        <w:spacing w:after="0" w:line="240" w:lineRule="auto"/>
      </w:pPr>
      <w:r>
        <w:separator/>
      </w:r>
    </w:p>
  </w:footnote>
  <w:footnote w:type="continuationSeparator" w:id="0">
    <w:p w:rsidR="00417271" w:rsidRDefault="00417271" w:rsidP="00B86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2EFA"/>
    <w:multiLevelType w:val="hybridMultilevel"/>
    <w:tmpl w:val="BED46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74A3B"/>
    <w:multiLevelType w:val="hybridMultilevel"/>
    <w:tmpl w:val="077EA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0FF"/>
    <w:multiLevelType w:val="hybridMultilevel"/>
    <w:tmpl w:val="EFB46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11329B"/>
    <w:multiLevelType w:val="hybridMultilevel"/>
    <w:tmpl w:val="2228A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B7"/>
    <w:rsid w:val="00114F28"/>
    <w:rsid w:val="001A4E55"/>
    <w:rsid w:val="001C4469"/>
    <w:rsid w:val="002324DE"/>
    <w:rsid w:val="002517BD"/>
    <w:rsid w:val="00274CE7"/>
    <w:rsid w:val="002A5717"/>
    <w:rsid w:val="00417271"/>
    <w:rsid w:val="00440E5C"/>
    <w:rsid w:val="004B6F12"/>
    <w:rsid w:val="0058752A"/>
    <w:rsid w:val="005E1119"/>
    <w:rsid w:val="006A1F23"/>
    <w:rsid w:val="006E053C"/>
    <w:rsid w:val="00721511"/>
    <w:rsid w:val="007E6954"/>
    <w:rsid w:val="008355CB"/>
    <w:rsid w:val="008A3297"/>
    <w:rsid w:val="008D4737"/>
    <w:rsid w:val="008F0351"/>
    <w:rsid w:val="009F3ABA"/>
    <w:rsid w:val="00A863EE"/>
    <w:rsid w:val="00A954E3"/>
    <w:rsid w:val="00B640D3"/>
    <w:rsid w:val="00B860FF"/>
    <w:rsid w:val="00BF0B0F"/>
    <w:rsid w:val="00C33EB7"/>
    <w:rsid w:val="00C54760"/>
    <w:rsid w:val="00CD398C"/>
    <w:rsid w:val="00E21AC0"/>
    <w:rsid w:val="00E36898"/>
    <w:rsid w:val="00E9226D"/>
    <w:rsid w:val="00EF7A99"/>
    <w:rsid w:val="00F20B99"/>
    <w:rsid w:val="00FA2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EB7"/>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33EB7"/>
    <w:pPr>
      <w:ind w:left="720"/>
      <w:contextualSpacing/>
    </w:pPr>
  </w:style>
  <w:style w:type="paragraph" w:styleId="En-tte">
    <w:name w:val="header"/>
    <w:basedOn w:val="Normal"/>
    <w:link w:val="En-tteCar"/>
    <w:uiPriority w:val="99"/>
    <w:semiHidden/>
    <w:unhideWhenUsed/>
    <w:rsid w:val="00B860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60FF"/>
  </w:style>
  <w:style w:type="paragraph" w:styleId="Pieddepage">
    <w:name w:val="footer"/>
    <w:basedOn w:val="Normal"/>
    <w:link w:val="PieddepageCar"/>
    <w:uiPriority w:val="99"/>
    <w:unhideWhenUsed/>
    <w:rsid w:val="00B860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EB7"/>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33EB7"/>
    <w:pPr>
      <w:ind w:left="720"/>
      <w:contextualSpacing/>
    </w:pPr>
  </w:style>
  <w:style w:type="paragraph" w:styleId="En-tte">
    <w:name w:val="header"/>
    <w:basedOn w:val="Normal"/>
    <w:link w:val="En-tteCar"/>
    <w:uiPriority w:val="99"/>
    <w:semiHidden/>
    <w:unhideWhenUsed/>
    <w:rsid w:val="00B860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60FF"/>
  </w:style>
  <w:style w:type="paragraph" w:styleId="Pieddepage">
    <w:name w:val="footer"/>
    <w:basedOn w:val="Normal"/>
    <w:link w:val="PieddepageCar"/>
    <w:uiPriority w:val="99"/>
    <w:unhideWhenUsed/>
    <w:rsid w:val="00B860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1483</Words>
  <Characters>8159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7</cp:revision>
  <cp:lastPrinted>2015-12-04T14:42:00Z</cp:lastPrinted>
  <dcterms:created xsi:type="dcterms:W3CDTF">2016-12-30T07:23:00Z</dcterms:created>
  <dcterms:modified xsi:type="dcterms:W3CDTF">2016-12-30T10:19:00Z</dcterms:modified>
</cp:coreProperties>
</file>